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1F12" w14:textId="77777777" w:rsidR="00B82D30" w:rsidRPr="004C1AF6" w:rsidRDefault="00B82D30" w:rsidP="00B82D30">
      <w:pPr>
        <w:jc w:val="center"/>
        <w:rPr>
          <w:rFonts w:ascii="Times New Roman" w:hAnsi="Times New Roman" w:cs="Times New Roman"/>
          <w:b/>
        </w:rPr>
      </w:pPr>
      <w:r w:rsidRPr="004C1AF6">
        <w:rPr>
          <w:rFonts w:ascii="Times New Roman" w:hAnsi="Times New Roman" w:cs="Times New Roman"/>
          <w:b/>
        </w:rPr>
        <w:t>Minutes of Shalbourne Parish Council Meeting</w:t>
      </w:r>
    </w:p>
    <w:p w14:paraId="718DC004" w14:textId="3C20C9C4" w:rsidR="00B82D30" w:rsidRPr="004C1AF6" w:rsidRDefault="00B82D30" w:rsidP="00B82D30">
      <w:pPr>
        <w:jc w:val="center"/>
        <w:rPr>
          <w:rFonts w:ascii="Times New Roman" w:hAnsi="Times New Roman" w:cs="Times New Roman"/>
          <w:b/>
        </w:rPr>
      </w:pPr>
      <w:r w:rsidRPr="004C1AF6">
        <w:rPr>
          <w:rFonts w:ascii="Times New Roman" w:hAnsi="Times New Roman" w:cs="Times New Roman"/>
          <w:b/>
        </w:rPr>
        <w:t xml:space="preserve">Held on Thursday </w:t>
      </w:r>
      <w:r w:rsidR="007C134F">
        <w:rPr>
          <w:rFonts w:ascii="Times New Roman" w:hAnsi="Times New Roman" w:cs="Times New Roman"/>
          <w:b/>
        </w:rPr>
        <w:t>12 October</w:t>
      </w:r>
      <w:r w:rsidR="00ED198C">
        <w:rPr>
          <w:rFonts w:ascii="Times New Roman" w:hAnsi="Times New Roman" w:cs="Times New Roman"/>
          <w:b/>
        </w:rPr>
        <w:t xml:space="preserve"> 2023</w:t>
      </w:r>
      <w:r w:rsidRPr="004C1AF6">
        <w:rPr>
          <w:rFonts w:ascii="Times New Roman" w:hAnsi="Times New Roman" w:cs="Times New Roman"/>
          <w:b/>
        </w:rPr>
        <w:t xml:space="preserve"> at </w:t>
      </w:r>
      <w:r>
        <w:rPr>
          <w:rFonts w:ascii="Times New Roman" w:hAnsi="Times New Roman" w:cs="Times New Roman"/>
          <w:b/>
        </w:rPr>
        <w:t>7.3</w:t>
      </w:r>
      <w:r w:rsidRPr="004C1AF6">
        <w:rPr>
          <w:rFonts w:ascii="Times New Roman" w:hAnsi="Times New Roman" w:cs="Times New Roman"/>
          <w:b/>
        </w:rPr>
        <w:t xml:space="preserve">0pm  </w:t>
      </w:r>
    </w:p>
    <w:p w14:paraId="660C486C" w14:textId="77777777" w:rsidR="00B82D30" w:rsidRPr="004C1AF6" w:rsidRDefault="00B82D30" w:rsidP="00B82D30">
      <w:pPr>
        <w:jc w:val="center"/>
        <w:rPr>
          <w:rFonts w:ascii="Times New Roman" w:hAnsi="Times New Roman" w:cs="Times New Roman"/>
          <w:b/>
        </w:rPr>
      </w:pPr>
    </w:p>
    <w:p w14:paraId="00433187" w14:textId="0956FEA0" w:rsidR="00B82D30" w:rsidRPr="004C1AF6" w:rsidRDefault="00B82D30" w:rsidP="00B82D30">
      <w:pPr>
        <w:ind w:left="720"/>
        <w:rPr>
          <w:rFonts w:ascii="Times New Roman" w:hAnsi="Times New Roman" w:cs="Times New Roman"/>
        </w:rPr>
      </w:pPr>
      <w:r w:rsidRPr="004C1AF6">
        <w:rPr>
          <w:rFonts w:ascii="Times New Roman" w:hAnsi="Times New Roman" w:cs="Times New Roman"/>
          <w:b/>
        </w:rPr>
        <w:t xml:space="preserve">Present: </w:t>
      </w:r>
      <w:r w:rsidRPr="004C1AF6">
        <w:rPr>
          <w:rFonts w:ascii="Times New Roman" w:hAnsi="Times New Roman" w:cs="Times New Roman"/>
          <w:color w:val="333333"/>
        </w:rPr>
        <w:t xml:space="preserve">Mike </w:t>
      </w:r>
      <w:r w:rsidR="000C6BBA">
        <w:rPr>
          <w:rFonts w:ascii="Times New Roman" w:hAnsi="Times New Roman" w:cs="Times New Roman"/>
          <w:color w:val="333333"/>
        </w:rPr>
        <w:t>Lockhart (Chairman</w:t>
      </w:r>
      <w:r w:rsidR="00F541AC">
        <w:rPr>
          <w:rFonts w:ascii="Times New Roman" w:hAnsi="Times New Roman" w:cs="Times New Roman"/>
          <w:color w:val="333333"/>
        </w:rPr>
        <w:t>),</w:t>
      </w:r>
      <w:r w:rsidR="004D5D4A">
        <w:rPr>
          <w:rFonts w:ascii="Times New Roman" w:hAnsi="Times New Roman" w:cs="Times New Roman"/>
        </w:rPr>
        <w:t xml:space="preserve"> </w:t>
      </w:r>
      <w:r w:rsidR="00AA09F3">
        <w:rPr>
          <w:rFonts w:ascii="Times New Roman" w:hAnsi="Times New Roman" w:cs="Times New Roman"/>
        </w:rPr>
        <w:t xml:space="preserve">Carole Fisher, </w:t>
      </w:r>
      <w:r w:rsidR="004D5D4A">
        <w:rPr>
          <w:rFonts w:ascii="Times New Roman" w:hAnsi="Times New Roman" w:cs="Times New Roman"/>
        </w:rPr>
        <w:t>Nicola Hartman,</w:t>
      </w:r>
      <w:r>
        <w:rPr>
          <w:rFonts w:ascii="Times New Roman" w:hAnsi="Times New Roman" w:cs="Times New Roman"/>
        </w:rPr>
        <w:t xml:space="preserve"> </w:t>
      </w:r>
      <w:r w:rsidR="004D5D4A">
        <w:rPr>
          <w:rFonts w:ascii="Times New Roman" w:hAnsi="Times New Roman" w:cs="Times New Roman"/>
        </w:rPr>
        <w:t>Dianah Shaw</w:t>
      </w:r>
    </w:p>
    <w:p w14:paraId="2CCFB6CD" w14:textId="77777777" w:rsidR="00B82D30" w:rsidRPr="004C1AF6" w:rsidRDefault="00B82D30" w:rsidP="00B82D30">
      <w:pPr>
        <w:rPr>
          <w:rFonts w:ascii="Times New Roman" w:hAnsi="Times New Roman" w:cs="Times New Roman"/>
          <w:b/>
        </w:rPr>
      </w:pPr>
    </w:p>
    <w:p w14:paraId="37A49723" w14:textId="77777777" w:rsidR="00B82D30" w:rsidRPr="004C1AF6" w:rsidRDefault="00B82D30" w:rsidP="00B82D30">
      <w:pPr>
        <w:jc w:val="center"/>
        <w:rPr>
          <w:rFonts w:ascii="Times New Roman" w:hAnsi="Times New Roman" w:cs="Times New Roman"/>
          <w:b/>
        </w:rPr>
      </w:pPr>
    </w:p>
    <w:p w14:paraId="4046F893"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 xml:space="preserve">Introduction </w:t>
      </w:r>
    </w:p>
    <w:p w14:paraId="7DBAF797" w14:textId="77777777" w:rsidR="00B82D30" w:rsidRPr="004C1AF6" w:rsidRDefault="00B82D30" w:rsidP="00B82D30">
      <w:pPr>
        <w:ind w:left="720"/>
        <w:rPr>
          <w:rFonts w:ascii="Times New Roman" w:hAnsi="Times New Roman" w:cs="Times New Roman"/>
        </w:rPr>
      </w:pPr>
      <w:r w:rsidRPr="004C1AF6">
        <w:rPr>
          <w:rFonts w:ascii="Times New Roman" w:hAnsi="Times New Roman" w:cs="Times New Roman"/>
        </w:rPr>
        <w:t>The Chairman welcomed those present.</w:t>
      </w:r>
    </w:p>
    <w:p w14:paraId="08B9540B" w14:textId="77777777" w:rsidR="00B82D30" w:rsidRPr="004C1AF6" w:rsidRDefault="00B82D30" w:rsidP="00B82D30">
      <w:pPr>
        <w:ind w:left="720"/>
        <w:rPr>
          <w:rFonts w:ascii="Times New Roman" w:hAnsi="Times New Roman" w:cs="Times New Roman"/>
        </w:rPr>
      </w:pPr>
    </w:p>
    <w:p w14:paraId="48D9EAF5"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Apologies</w:t>
      </w:r>
    </w:p>
    <w:p w14:paraId="6B17A559" w14:textId="0041C7C2" w:rsidR="00B82D30" w:rsidRPr="007A2A47" w:rsidRDefault="00B82D30" w:rsidP="00B82D30">
      <w:pPr>
        <w:ind w:left="720"/>
        <w:rPr>
          <w:rFonts w:ascii="Times New Roman" w:hAnsi="Times New Roman" w:cs="Times New Roman"/>
          <w:color w:val="FF0000"/>
        </w:rPr>
      </w:pPr>
      <w:r w:rsidRPr="004C1AF6">
        <w:rPr>
          <w:rFonts w:ascii="Times New Roman" w:hAnsi="Times New Roman" w:cs="Times New Roman"/>
        </w:rPr>
        <w:t>Apologies</w:t>
      </w:r>
      <w:r w:rsidR="000C6BBA">
        <w:rPr>
          <w:rFonts w:ascii="Times New Roman" w:hAnsi="Times New Roman" w:cs="Times New Roman"/>
        </w:rPr>
        <w:t xml:space="preserve"> for absence were received from </w:t>
      </w:r>
      <w:r w:rsidR="00FB7ED1">
        <w:rPr>
          <w:rFonts w:ascii="Times New Roman" w:hAnsi="Times New Roman" w:cs="Times New Roman"/>
        </w:rPr>
        <w:t>Caroly</w:t>
      </w:r>
      <w:r w:rsidR="007F78F8">
        <w:rPr>
          <w:rFonts w:ascii="Times New Roman" w:hAnsi="Times New Roman" w:cs="Times New Roman"/>
        </w:rPr>
        <w:t>n Bartholomew</w:t>
      </w:r>
      <w:r w:rsidR="00AA09F3">
        <w:rPr>
          <w:rFonts w:ascii="Times New Roman" w:hAnsi="Times New Roman" w:cs="Times New Roman"/>
        </w:rPr>
        <w:t>,</w:t>
      </w:r>
      <w:r w:rsidR="00AA09F3" w:rsidRPr="00AA09F3">
        <w:rPr>
          <w:rFonts w:ascii="Times New Roman" w:hAnsi="Times New Roman" w:cs="Times New Roman"/>
        </w:rPr>
        <w:t xml:space="preserve"> </w:t>
      </w:r>
      <w:r w:rsidR="00AA09F3">
        <w:rPr>
          <w:rFonts w:ascii="Times New Roman" w:hAnsi="Times New Roman" w:cs="Times New Roman"/>
        </w:rPr>
        <w:t>Susan Jamieson</w:t>
      </w:r>
      <w:r w:rsidR="007C134F">
        <w:rPr>
          <w:rFonts w:ascii="Times New Roman" w:hAnsi="Times New Roman" w:cs="Times New Roman"/>
        </w:rPr>
        <w:t>,</w:t>
      </w:r>
      <w:r w:rsidR="007F78F8">
        <w:rPr>
          <w:rFonts w:ascii="Times New Roman" w:hAnsi="Times New Roman" w:cs="Times New Roman"/>
        </w:rPr>
        <w:t xml:space="preserve"> </w:t>
      </w:r>
      <w:r w:rsidR="00AA09F3">
        <w:rPr>
          <w:rFonts w:ascii="Times New Roman" w:hAnsi="Times New Roman" w:cs="Times New Roman"/>
        </w:rPr>
        <w:t>Emma Verey</w:t>
      </w:r>
      <w:r w:rsidR="007C134F">
        <w:rPr>
          <w:rFonts w:ascii="Times New Roman" w:hAnsi="Times New Roman" w:cs="Times New Roman"/>
        </w:rPr>
        <w:t>, Bob Walker and Andy Dolan</w:t>
      </w:r>
      <w:r w:rsidR="007F78F8">
        <w:rPr>
          <w:rFonts w:ascii="Times New Roman" w:hAnsi="Times New Roman" w:cs="Times New Roman"/>
        </w:rPr>
        <w:t>.</w:t>
      </w:r>
    </w:p>
    <w:p w14:paraId="052F3A33" w14:textId="77777777" w:rsidR="00B82D30" w:rsidRPr="004C1AF6" w:rsidRDefault="00B82D30" w:rsidP="00B82D30">
      <w:pPr>
        <w:ind w:left="720"/>
        <w:rPr>
          <w:rFonts w:ascii="Times New Roman" w:hAnsi="Times New Roman" w:cs="Times New Roman"/>
          <w:b/>
        </w:rPr>
      </w:pPr>
    </w:p>
    <w:p w14:paraId="7FD87B88"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Declaration of Interest</w:t>
      </w:r>
    </w:p>
    <w:p w14:paraId="2F081BC6" w14:textId="2924DC8A" w:rsidR="00B82D30" w:rsidRPr="001E4EE8" w:rsidRDefault="00FB7ED1" w:rsidP="00B82D30">
      <w:pPr>
        <w:ind w:left="720"/>
        <w:rPr>
          <w:rFonts w:ascii="Times New Roman" w:hAnsi="Times New Roman" w:cs="Times New Roman"/>
        </w:rPr>
      </w:pPr>
      <w:r>
        <w:rPr>
          <w:rFonts w:ascii="Times New Roman" w:hAnsi="Times New Roman" w:cs="Times New Roman"/>
        </w:rPr>
        <w:t>There were no declarations of interest.</w:t>
      </w:r>
    </w:p>
    <w:p w14:paraId="651E4F12" w14:textId="77777777" w:rsidR="00B82D30" w:rsidRPr="004C1AF6" w:rsidRDefault="00B82D30" w:rsidP="00B82D30">
      <w:pPr>
        <w:ind w:firstLine="720"/>
        <w:rPr>
          <w:rFonts w:ascii="Times New Roman" w:hAnsi="Times New Roman" w:cs="Times New Roman"/>
        </w:rPr>
      </w:pPr>
    </w:p>
    <w:p w14:paraId="56CC6511" w14:textId="77777777" w:rsidR="00B82D30" w:rsidRPr="004C1AF6" w:rsidRDefault="00B82D30" w:rsidP="00B82D30">
      <w:pPr>
        <w:pStyle w:val="ListParagraph"/>
        <w:numPr>
          <w:ilvl w:val="0"/>
          <w:numId w:val="1"/>
        </w:numPr>
        <w:rPr>
          <w:rFonts w:ascii="Times New Roman" w:hAnsi="Times New Roman" w:cs="Times New Roman"/>
        </w:rPr>
      </w:pPr>
      <w:r w:rsidRPr="004C1AF6">
        <w:rPr>
          <w:rFonts w:ascii="Times New Roman" w:hAnsi="Times New Roman" w:cs="Times New Roman"/>
          <w:b/>
        </w:rPr>
        <w:t>Formal Business</w:t>
      </w:r>
    </w:p>
    <w:p w14:paraId="7A4E1CDB" w14:textId="77777777" w:rsidR="00B82D30" w:rsidRPr="007A2A47" w:rsidRDefault="00B82D30" w:rsidP="00B82D30">
      <w:pPr>
        <w:ind w:left="644"/>
        <w:rPr>
          <w:rFonts w:ascii="Times New Roman" w:hAnsi="Times New Roman" w:cs="Times New Roman"/>
          <w:bCs/>
        </w:rPr>
      </w:pPr>
      <w:r>
        <w:rPr>
          <w:rFonts w:ascii="Times New Roman" w:hAnsi="Times New Roman" w:cs="Times New Roman"/>
          <w:bCs/>
        </w:rPr>
        <w:t>None</w:t>
      </w:r>
    </w:p>
    <w:p w14:paraId="21B5FC0A" w14:textId="77777777" w:rsidR="00B82D30" w:rsidRDefault="00B82D30" w:rsidP="00B82D30">
      <w:pPr>
        <w:pStyle w:val="ColorfulList-Accent11"/>
        <w:rPr>
          <w:rFonts w:ascii="Times New Roman" w:hAnsi="Times New Roman"/>
        </w:rPr>
      </w:pPr>
    </w:p>
    <w:p w14:paraId="5BBAE38E" w14:textId="60D375F4" w:rsidR="007C134F" w:rsidRPr="008F298A" w:rsidRDefault="007C134F" w:rsidP="007C134F">
      <w:pPr>
        <w:pStyle w:val="ColorfulList-Accent11"/>
        <w:numPr>
          <w:ilvl w:val="0"/>
          <w:numId w:val="1"/>
        </w:numPr>
        <w:rPr>
          <w:rFonts w:ascii="Times New Roman" w:hAnsi="Times New Roman"/>
          <w:b/>
          <w:bCs/>
        </w:rPr>
      </w:pPr>
      <w:r w:rsidRPr="008F298A">
        <w:rPr>
          <w:rFonts w:ascii="Times New Roman" w:hAnsi="Times New Roman"/>
          <w:b/>
          <w:bCs/>
        </w:rPr>
        <w:t>Closure of Shalbourne School</w:t>
      </w:r>
    </w:p>
    <w:p w14:paraId="43F0F46B" w14:textId="63FE5AF5" w:rsidR="007C134F" w:rsidRDefault="007C134F" w:rsidP="007C134F">
      <w:pPr>
        <w:pStyle w:val="ColorfulList-Accent11"/>
        <w:rPr>
          <w:rFonts w:ascii="Times New Roman" w:hAnsi="Times New Roman"/>
        </w:rPr>
      </w:pPr>
      <w:r>
        <w:rPr>
          <w:rFonts w:ascii="Times New Roman" w:hAnsi="Times New Roman"/>
        </w:rPr>
        <w:t xml:space="preserve">The Council agreed that its response the Wiltshire Council Consultation would be as set out in </w:t>
      </w:r>
      <w:r w:rsidR="00CB10F8">
        <w:rPr>
          <w:rFonts w:ascii="Times New Roman" w:hAnsi="Times New Roman"/>
        </w:rPr>
        <w:t>Attachment</w:t>
      </w:r>
      <w:r>
        <w:rPr>
          <w:rFonts w:ascii="Times New Roman" w:hAnsi="Times New Roman"/>
        </w:rPr>
        <w:t xml:space="preserve"> 1.</w:t>
      </w:r>
    </w:p>
    <w:p w14:paraId="452E21F2" w14:textId="77777777" w:rsidR="007C134F" w:rsidRDefault="007C134F" w:rsidP="007C134F">
      <w:pPr>
        <w:pStyle w:val="ColorfulList-Accent11"/>
        <w:rPr>
          <w:rFonts w:ascii="Times New Roman" w:hAnsi="Times New Roman"/>
        </w:rPr>
      </w:pPr>
    </w:p>
    <w:p w14:paraId="6836BFCA" w14:textId="2EE63F1C" w:rsidR="007C134F" w:rsidRPr="008F298A" w:rsidRDefault="007C134F" w:rsidP="007C134F">
      <w:pPr>
        <w:pStyle w:val="ColorfulList-Accent11"/>
        <w:numPr>
          <w:ilvl w:val="0"/>
          <w:numId w:val="1"/>
        </w:numPr>
        <w:rPr>
          <w:rFonts w:ascii="Times New Roman" w:hAnsi="Times New Roman"/>
          <w:b/>
          <w:bCs/>
        </w:rPr>
      </w:pPr>
      <w:r w:rsidRPr="008F298A">
        <w:rPr>
          <w:rFonts w:ascii="Times New Roman" w:hAnsi="Times New Roman"/>
          <w:b/>
          <w:bCs/>
        </w:rPr>
        <w:t>Finance</w:t>
      </w:r>
    </w:p>
    <w:p w14:paraId="45B8E637" w14:textId="732E6BD8" w:rsidR="007C134F" w:rsidRDefault="007C134F" w:rsidP="007C134F">
      <w:pPr>
        <w:pStyle w:val="ColorfulList-Accent11"/>
        <w:numPr>
          <w:ilvl w:val="1"/>
          <w:numId w:val="1"/>
        </w:numPr>
        <w:rPr>
          <w:rFonts w:ascii="Times New Roman" w:hAnsi="Times New Roman"/>
        </w:rPr>
      </w:pPr>
      <w:r>
        <w:rPr>
          <w:rFonts w:ascii="Times New Roman" w:hAnsi="Times New Roman"/>
        </w:rPr>
        <w:t xml:space="preserve">It was proposed, </w:t>
      </w:r>
      <w:r w:rsidR="00CB10F8">
        <w:rPr>
          <w:rFonts w:ascii="Times New Roman" w:hAnsi="Times New Roman"/>
        </w:rPr>
        <w:t>seconded</w:t>
      </w:r>
      <w:r>
        <w:rPr>
          <w:rFonts w:ascii="Times New Roman" w:hAnsi="Times New Roman"/>
        </w:rPr>
        <w:t xml:space="preserve"> and unanimously agreed to pay £123.60 for the </w:t>
      </w:r>
      <w:r w:rsidR="00CB10F8">
        <w:rPr>
          <w:rFonts w:ascii="Times New Roman" w:hAnsi="Times New Roman"/>
        </w:rPr>
        <w:t>playground</w:t>
      </w:r>
      <w:r>
        <w:rPr>
          <w:rFonts w:ascii="Times New Roman" w:hAnsi="Times New Roman"/>
        </w:rPr>
        <w:t xml:space="preserve"> inspection;</w:t>
      </w:r>
    </w:p>
    <w:p w14:paraId="4503FDC9" w14:textId="5DEEA0E4" w:rsidR="007C134F" w:rsidRDefault="007C134F" w:rsidP="007C134F">
      <w:pPr>
        <w:pStyle w:val="ColorfulList-Accent11"/>
        <w:numPr>
          <w:ilvl w:val="1"/>
          <w:numId w:val="1"/>
        </w:numPr>
        <w:rPr>
          <w:rFonts w:ascii="Times New Roman" w:hAnsi="Times New Roman"/>
        </w:rPr>
      </w:pPr>
      <w:r>
        <w:rPr>
          <w:rFonts w:ascii="Times New Roman" w:hAnsi="Times New Roman"/>
        </w:rPr>
        <w:t>The current account balance after this transaction, Attachment 2, was noted.</w:t>
      </w:r>
    </w:p>
    <w:p w14:paraId="434E5A48" w14:textId="77777777" w:rsidR="007C134F" w:rsidRDefault="007C134F" w:rsidP="007C134F">
      <w:pPr>
        <w:pStyle w:val="ColorfulList-Accent11"/>
        <w:rPr>
          <w:rFonts w:ascii="Times New Roman" w:hAnsi="Times New Roman"/>
        </w:rPr>
      </w:pPr>
    </w:p>
    <w:p w14:paraId="4E676CFC" w14:textId="454CAD6A" w:rsidR="007C134F" w:rsidRPr="008F298A" w:rsidRDefault="008F298A" w:rsidP="007C134F">
      <w:pPr>
        <w:pStyle w:val="ColorfulList-Accent11"/>
        <w:numPr>
          <w:ilvl w:val="0"/>
          <w:numId w:val="1"/>
        </w:numPr>
        <w:rPr>
          <w:rFonts w:ascii="Times New Roman" w:hAnsi="Times New Roman"/>
          <w:b/>
          <w:bCs/>
        </w:rPr>
      </w:pPr>
      <w:r w:rsidRPr="008F298A">
        <w:rPr>
          <w:rFonts w:ascii="Times New Roman" w:hAnsi="Times New Roman"/>
          <w:b/>
          <w:bCs/>
        </w:rPr>
        <w:t>Planning</w:t>
      </w:r>
    </w:p>
    <w:p w14:paraId="528A100B" w14:textId="4611B640" w:rsidR="008F298A" w:rsidRDefault="008F298A" w:rsidP="008F298A">
      <w:pPr>
        <w:pStyle w:val="ColorfulList-Accent11"/>
        <w:numPr>
          <w:ilvl w:val="1"/>
          <w:numId w:val="1"/>
        </w:numPr>
        <w:rPr>
          <w:rFonts w:ascii="Times New Roman" w:hAnsi="Times New Roman"/>
        </w:rPr>
      </w:pPr>
      <w:r>
        <w:rPr>
          <w:rFonts w:ascii="Times New Roman" w:hAnsi="Times New Roman"/>
        </w:rPr>
        <w:t>PL/2023/08251 was considered. It was proposed, seconded and agreed that no comment should be made.</w:t>
      </w:r>
    </w:p>
    <w:p w14:paraId="2A6B1E33" w14:textId="77777777" w:rsidR="008F298A" w:rsidRDefault="008F298A" w:rsidP="008F298A">
      <w:pPr>
        <w:pStyle w:val="ColorfulList-Accent11"/>
        <w:rPr>
          <w:rFonts w:ascii="Times New Roman" w:hAnsi="Times New Roman"/>
        </w:rPr>
      </w:pPr>
    </w:p>
    <w:p w14:paraId="3DD825FB" w14:textId="39227677" w:rsidR="008F298A" w:rsidRDefault="008F298A" w:rsidP="008F298A">
      <w:pPr>
        <w:pStyle w:val="ColorfulList-Accent11"/>
        <w:numPr>
          <w:ilvl w:val="0"/>
          <w:numId w:val="1"/>
        </w:numPr>
        <w:rPr>
          <w:rFonts w:ascii="Times New Roman" w:hAnsi="Times New Roman"/>
        </w:rPr>
      </w:pPr>
      <w:r>
        <w:rPr>
          <w:rFonts w:ascii="Times New Roman" w:hAnsi="Times New Roman"/>
        </w:rPr>
        <w:t>Any other business</w:t>
      </w:r>
    </w:p>
    <w:p w14:paraId="5861D3F9" w14:textId="3419679E" w:rsidR="008F298A" w:rsidRDefault="008F298A" w:rsidP="008F298A">
      <w:pPr>
        <w:pStyle w:val="ColorfulList-Accent11"/>
        <w:numPr>
          <w:ilvl w:val="1"/>
          <w:numId w:val="1"/>
        </w:numPr>
        <w:rPr>
          <w:rFonts w:ascii="Times New Roman" w:hAnsi="Times New Roman"/>
        </w:rPr>
      </w:pPr>
      <w:r>
        <w:rPr>
          <w:rFonts w:ascii="Times New Roman" w:hAnsi="Times New Roman"/>
        </w:rPr>
        <w:t>None</w:t>
      </w:r>
    </w:p>
    <w:p w14:paraId="63063AFD" w14:textId="77777777" w:rsidR="008F298A" w:rsidRDefault="008F298A" w:rsidP="008F298A">
      <w:pPr>
        <w:pStyle w:val="ColorfulList-Accent11"/>
        <w:rPr>
          <w:rFonts w:ascii="Times New Roman" w:hAnsi="Times New Roman"/>
        </w:rPr>
      </w:pPr>
    </w:p>
    <w:p w14:paraId="2766D436" w14:textId="77777777" w:rsidR="008F298A" w:rsidRDefault="008F298A" w:rsidP="008F298A">
      <w:pPr>
        <w:pStyle w:val="ColorfulList-Accent11"/>
        <w:rPr>
          <w:rFonts w:ascii="Times New Roman" w:hAnsi="Times New Roman"/>
        </w:rPr>
      </w:pPr>
    </w:p>
    <w:p w14:paraId="133C2CA1" w14:textId="6002693A" w:rsidR="008F298A" w:rsidRDefault="008F298A" w:rsidP="008F298A">
      <w:pPr>
        <w:pStyle w:val="ColorfulList-Accent11"/>
        <w:rPr>
          <w:rFonts w:ascii="Times New Roman" w:hAnsi="Times New Roman"/>
        </w:rPr>
      </w:pPr>
      <w:r>
        <w:rPr>
          <w:rFonts w:ascii="Times New Roman" w:hAnsi="Times New Roman"/>
        </w:rPr>
        <w:t>The meeting ended at 8.05pm. The next full meeting of the Council will be on Thursday 16 November at 7.30pm</w:t>
      </w:r>
    </w:p>
    <w:p w14:paraId="24D43039" w14:textId="77777777" w:rsidR="008F298A" w:rsidRDefault="008F298A" w:rsidP="008F298A">
      <w:pPr>
        <w:pStyle w:val="ColorfulList-Accent11"/>
        <w:rPr>
          <w:rFonts w:ascii="Times New Roman" w:hAnsi="Times New Roman"/>
        </w:rPr>
      </w:pPr>
    </w:p>
    <w:p w14:paraId="7F4A81BA" w14:textId="77777777" w:rsidR="008F298A" w:rsidRDefault="008F298A" w:rsidP="008F298A">
      <w:pPr>
        <w:pStyle w:val="ColorfulList-Accent11"/>
        <w:rPr>
          <w:rFonts w:ascii="Times New Roman" w:hAnsi="Times New Roman"/>
        </w:rPr>
      </w:pPr>
    </w:p>
    <w:p w14:paraId="3D71F750" w14:textId="58298EAE" w:rsidR="008F298A" w:rsidRDefault="008F298A">
      <w:pPr>
        <w:rPr>
          <w:rFonts w:ascii="Times New Roman" w:eastAsia="MS Mincho" w:hAnsi="Times New Roman" w:cs="Times New Roman"/>
        </w:rPr>
      </w:pPr>
      <w:r>
        <w:rPr>
          <w:rFonts w:ascii="Times New Roman" w:hAnsi="Times New Roman"/>
        </w:rPr>
        <w:br w:type="page"/>
      </w:r>
    </w:p>
    <w:p w14:paraId="4D538226" w14:textId="06D1DCDF" w:rsidR="008F298A" w:rsidRDefault="008F298A" w:rsidP="008F298A">
      <w:pPr>
        <w:pStyle w:val="ColorfulList-Accent11"/>
        <w:jc w:val="center"/>
        <w:rPr>
          <w:rFonts w:ascii="Times New Roman" w:hAnsi="Times New Roman"/>
          <w:b/>
          <w:bCs/>
          <w:u w:val="single"/>
        </w:rPr>
      </w:pPr>
      <w:r>
        <w:rPr>
          <w:rFonts w:ascii="Times New Roman" w:hAnsi="Times New Roman"/>
          <w:b/>
          <w:bCs/>
          <w:u w:val="single"/>
        </w:rPr>
        <w:lastRenderedPageBreak/>
        <w:t>ATTACHMENT 1</w:t>
      </w:r>
    </w:p>
    <w:p w14:paraId="43E4B3CB" w14:textId="012C53D5" w:rsidR="008F298A" w:rsidRDefault="008F298A" w:rsidP="008F298A">
      <w:pPr>
        <w:pStyle w:val="ColorfulList-Accent11"/>
        <w:jc w:val="center"/>
        <w:rPr>
          <w:rFonts w:ascii="Times New Roman" w:hAnsi="Times New Roman"/>
          <w:b/>
          <w:bCs/>
          <w:u w:val="single"/>
        </w:rPr>
      </w:pPr>
      <w:r>
        <w:rPr>
          <w:rFonts w:ascii="Times New Roman" w:hAnsi="Times New Roman"/>
          <w:b/>
          <w:bCs/>
          <w:u w:val="single"/>
        </w:rPr>
        <w:t>Response to Wiltshire Council’s Consultation on the Closure of Shalbourne School</w:t>
      </w:r>
    </w:p>
    <w:p w14:paraId="2A810487" w14:textId="77777777" w:rsidR="008F298A" w:rsidRDefault="008F298A" w:rsidP="008F298A">
      <w:pPr>
        <w:pStyle w:val="ColorfulList-Accent11"/>
        <w:jc w:val="center"/>
        <w:rPr>
          <w:rFonts w:ascii="Times New Roman" w:hAnsi="Times New Roman"/>
          <w:b/>
          <w:bCs/>
          <w:u w:val="single"/>
        </w:rPr>
      </w:pPr>
    </w:p>
    <w:p w14:paraId="7966F379" w14:textId="77777777" w:rsidR="008F298A" w:rsidRDefault="008F298A" w:rsidP="008F298A">
      <w:pPr>
        <w:pStyle w:val="ColorfulList-Accent11"/>
        <w:jc w:val="center"/>
        <w:rPr>
          <w:rFonts w:ascii="Times New Roman" w:hAnsi="Times New Roman"/>
          <w:b/>
          <w:bCs/>
          <w:u w:val="single"/>
        </w:rPr>
      </w:pPr>
    </w:p>
    <w:p w14:paraId="766101FA" w14:textId="77777777" w:rsidR="003E0A91" w:rsidRDefault="003E0A91" w:rsidP="003E0A91">
      <w:pPr>
        <w:overflowPunct w:val="0"/>
        <w:autoSpaceDE w:val="0"/>
        <w:autoSpaceDN w:val="0"/>
        <w:adjustRightInd w:val="0"/>
        <w:spacing w:before="240" w:after="60"/>
        <w:jc w:val="center"/>
        <w:textAlignment w:val="baseline"/>
        <w:rPr>
          <w:rFonts w:ascii="Arial" w:eastAsia="Times New Roman" w:hAnsi="Arial" w:cs="Arial"/>
          <w:b/>
          <w:kern w:val="28"/>
          <w:sz w:val="32"/>
          <w:szCs w:val="20"/>
        </w:rPr>
      </w:pPr>
      <w:bookmarkStart w:id="0" w:name="ResponseForm"/>
      <w:r>
        <w:rPr>
          <w:rFonts w:ascii="Arial" w:eastAsia="Times New Roman" w:hAnsi="Arial" w:cs="Arial"/>
          <w:b/>
          <w:kern w:val="28"/>
          <w:sz w:val="32"/>
          <w:szCs w:val="20"/>
        </w:rPr>
        <w:t>Consultation</w:t>
      </w:r>
      <w:bookmarkEnd w:id="0"/>
      <w:r>
        <w:rPr>
          <w:rFonts w:ascii="Arial" w:eastAsia="Times New Roman" w:hAnsi="Arial" w:cs="Arial"/>
          <w:b/>
          <w:kern w:val="28"/>
          <w:sz w:val="32"/>
          <w:szCs w:val="20"/>
        </w:rPr>
        <w:t xml:space="preserve"> Response Form</w:t>
      </w:r>
    </w:p>
    <w:p w14:paraId="0295BB56" w14:textId="77777777" w:rsidR="003E0A91" w:rsidRDefault="003E0A91" w:rsidP="003E0A91">
      <w:pPr>
        <w:overflowPunct w:val="0"/>
        <w:autoSpaceDE w:val="0"/>
        <w:autoSpaceDN w:val="0"/>
        <w:adjustRightInd w:val="0"/>
        <w:jc w:val="center"/>
        <w:textAlignment w:val="baseline"/>
        <w:rPr>
          <w:rFonts w:ascii="Arial" w:eastAsia="Times New Roman" w:hAnsi="Arial" w:cs="Arial"/>
          <w:bCs/>
          <w:sz w:val="28"/>
          <w:szCs w:val="20"/>
        </w:rPr>
      </w:pPr>
      <w:r>
        <w:rPr>
          <w:rFonts w:ascii="Arial" w:eastAsia="Times New Roman" w:hAnsi="Arial" w:cs="Arial"/>
          <w:b/>
          <w:sz w:val="26"/>
          <w:szCs w:val="20"/>
        </w:rPr>
        <w:t>Proposal to close Shalbourne C of E Primary School</w:t>
      </w:r>
    </w:p>
    <w:p w14:paraId="45409680" w14:textId="77777777" w:rsidR="003E0A91" w:rsidRDefault="003E0A91" w:rsidP="003E0A91">
      <w:pPr>
        <w:overflowPunct w:val="0"/>
        <w:autoSpaceDE w:val="0"/>
        <w:autoSpaceDN w:val="0"/>
        <w:adjustRightInd w:val="0"/>
        <w:jc w:val="center"/>
        <w:textAlignment w:val="baseline"/>
        <w:rPr>
          <w:rFonts w:ascii="Arial" w:eastAsia="Times New Roman" w:hAnsi="Arial" w:cs="Arial"/>
          <w:sz w:val="12"/>
          <w:szCs w:val="20"/>
        </w:rPr>
      </w:pPr>
    </w:p>
    <w:p w14:paraId="59DA988C" w14:textId="77777777" w:rsidR="003E0A91" w:rsidRDefault="003E0A91" w:rsidP="003E0A91">
      <w:pPr>
        <w:overflowPunct w:val="0"/>
        <w:autoSpaceDE w:val="0"/>
        <w:autoSpaceDN w:val="0"/>
        <w:adjustRightInd w:val="0"/>
        <w:spacing w:before="20" w:after="120" w:line="300" w:lineRule="exact"/>
        <w:textAlignment w:val="baseline"/>
        <w:rPr>
          <w:rFonts w:ascii="Arial" w:eastAsia="Times New Roman" w:hAnsi="Arial" w:cs="Arial"/>
          <w:szCs w:val="20"/>
        </w:rPr>
      </w:pPr>
      <w:r>
        <w:rPr>
          <w:rFonts w:ascii="Arial" w:eastAsia="Times New Roman" w:hAnsi="Arial" w:cs="Arial"/>
          <w:szCs w:val="20"/>
        </w:rPr>
        <w:t xml:space="preserve">Please give us your views. Please tick/mark the boxes that best show what you think about the proposed closure </w:t>
      </w:r>
      <w:proofErr w:type="gramStart"/>
      <w:r>
        <w:rPr>
          <w:rFonts w:ascii="Arial" w:eastAsia="Times New Roman" w:hAnsi="Arial" w:cs="Arial"/>
          <w:szCs w:val="20"/>
        </w:rPr>
        <w:t>and also</w:t>
      </w:r>
      <w:proofErr w:type="gramEnd"/>
      <w:r>
        <w:rPr>
          <w:rFonts w:ascii="Arial" w:eastAsia="Times New Roman" w:hAnsi="Arial" w:cs="Arial"/>
          <w:szCs w:val="20"/>
        </w:rPr>
        <w:t xml:space="preserve"> give us any comments you have. You can write on the other side of this sheet if you want more space to write comments.</w:t>
      </w:r>
    </w:p>
    <w:p w14:paraId="321B20DB" w14:textId="77777777" w:rsidR="003E0A91" w:rsidRPr="004C3EDA" w:rsidRDefault="003E0A91" w:rsidP="003E0A91">
      <w:pPr>
        <w:pStyle w:val="ListParagraph"/>
        <w:numPr>
          <w:ilvl w:val="0"/>
          <w:numId w:val="7"/>
        </w:numPr>
        <w:overflowPunct w:val="0"/>
        <w:autoSpaceDE w:val="0"/>
        <w:autoSpaceDN w:val="0"/>
        <w:adjustRightInd w:val="0"/>
        <w:spacing w:before="20" w:after="120" w:line="300" w:lineRule="exact"/>
        <w:textAlignment w:val="baseline"/>
        <w:rPr>
          <w:rFonts w:ascii="Arial" w:eastAsia="Times New Roman" w:hAnsi="Arial" w:cs="Arial"/>
          <w:szCs w:val="20"/>
        </w:rPr>
      </w:pPr>
      <w:r w:rsidRPr="004C3EDA">
        <w:rPr>
          <w:rFonts w:ascii="Arial" w:eastAsia="Times New Roman" w:hAnsi="Arial" w:cs="Arial"/>
          <w:b/>
          <w:szCs w:val="20"/>
        </w:rPr>
        <w:t>Do you agree with the proposal to close Shalbourne C of E School on 30</w:t>
      </w:r>
      <w:r w:rsidRPr="004C3EDA">
        <w:rPr>
          <w:rFonts w:ascii="Arial" w:eastAsia="Times New Roman" w:hAnsi="Arial" w:cs="Arial"/>
          <w:b/>
          <w:szCs w:val="20"/>
          <w:vertAlign w:val="superscript"/>
        </w:rPr>
        <w:t>th</w:t>
      </w:r>
      <w:r w:rsidRPr="004C3EDA">
        <w:rPr>
          <w:rFonts w:ascii="Arial" w:eastAsia="Times New Roman" w:hAnsi="Arial" w:cs="Arial"/>
          <w:b/>
          <w:szCs w:val="20"/>
        </w:rPr>
        <w:t xml:space="preserve"> April 2024?</w:t>
      </w:r>
    </w:p>
    <w:tbl>
      <w:tblPr>
        <w:tblStyle w:val="TableGrid"/>
        <w:tblW w:w="0" w:type="auto"/>
        <w:tblInd w:w="720" w:type="dxa"/>
        <w:tblLook w:val="04A0" w:firstRow="1" w:lastRow="0" w:firstColumn="1" w:lastColumn="0" w:noHBand="0" w:noVBand="1"/>
      </w:tblPr>
      <w:tblGrid>
        <w:gridCol w:w="1307"/>
        <w:gridCol w:w="1258"/>
        <w:gridCol w:w="1291"/>
        <w:gridCol w:w="1171"/>
        <w:gridCol w:w="1377"/>
        <w:gridCol w:w="1171"/>
      </w:tblGrid>
      <w:tr w:rsidR="003E0A91" w14:paraId="3658799C" w14:textId="77777777" w:rsidTr="00704E6D">
        <w:tc>
          <w:tcPr>
            <w:tcW w:w="1502" w:type="dxa"/>
            <w:tcBorders>
              <w:top w:val="nil"/>
              <w:left w:val="nil"/>
              <w:bottom w:val="nil"/>
              <w:right w:val="single" w:sz="4" w:space="0" w:color="auto"/>
            </w:tcBorders>
          </w:tcPr>
          <w:p w14:paraId="55C83DE9" w14:textId="77777777" w:rsidR="003E0A91" w:rsidRDefault="003E0A91" w:rsidP="00704E6D">
            <w:pPr>
              <w:overflowPunct w:val="0"/>
              <w:autoSpaceDE w:val="0"/>
              <w:autoSpaceDN w:val="0"/>
              <w:adjustRightInd w:val="0"/>
              <w:spacing w:before="20" w:after="120" w:line="300" w:lineRule="exact"/>
              <w:textAlignment w:val="baseline"/>
              <w:rPr>
                <w:rFonts w:ascii="Arial" w:hAnsi="Arial" w:cs="Arial"/>
              </w:rPr>
            </w:pPr>
            <w:r>
              <w:rPr>
                <w:rFonts w:ascii="Arial" w:hAnsi="Arial" w:cs="Arial"/>
              </w:rPr>
              <w:t xml:space="preserve">Agree </w:t>
            </w:r>
          </w:p>
        </w:tc>
        <w:tc>
          <w:tcPr>
            <w:tcW w:w="1502" w:type="dxa"/>
            <w:tcBorders>
              <w:top w:val="single" w:sz="4" w:space="0" w:color="auto"/>
              <w:left w:val="single" w:sz="4" w:space="0" w:color="auto"/>
              <w:bottom w:val="single" w:sz="4" w:space="0" w:color="auto"/>
              <w:right w:val="single" w:sz="4" w:space="0" w:color="auto"/>
            </w:tcBorders>
          </w:tcPr>
          <w:p w14:paraId="7DFBF100" w14:textId="77777777" w:rsidR="003E0A91" w:rsidRDefault="003E0A91" w:rsidP="00704E6D">
            <w:pPr>
              <w:overflowPunct w:val="0"/>
              <w:autoSpaceDE w:val="0"/>
              <w:autoSpaceDN w:val="0"/>
              <w:adjustRightInd w:val="0"/>
              <w:spacing w:before="20" w:after="120" w:line="300" w:lineRule="exact"/>
              <w:textAlignment w:val="baseline"/>
              <w:rPr>
                <w:rFonts w:ascii="Arial" w:hAnsi="Arial" w:cs="Arial"/>
              </w:rPr>
            </w:pPr>
            <w:r>
              <w:rPr>
                <w:rFonts w:ascii="Arial" w:hAnsi="Arial" w:cs="Arial"/>
              </w:rPr>
              <w:t>Yes</w:t>
            </w:r>
          </w:p>
        </w:tc>
        <w:tc>
          <w:tcPr>
            <w:tcW w:w="1503" w:type="dxa"/>
            <w:tcBorders>
              <w:top w:val="nil"/>
              <w:left w:val="single" w:sz="4" w:space="0" w:color="auto"/>
              <w:bottom w:val="nil"/>
              <w:right w:val="single" w:sz="4" w:space="0" w:color="auto"/>
            </w:tcBorders>
          </w:tcPr>
          <w:p w14:paraId="455999A4" w14:textId="77777777" w:rsidR="003E0A91" w:rsidRDefault="003E0A91" w:rsidP="00704E6D">
            <w:pPr>
              <w:overflowPunct w:val="0"/>
              <w:autoSpaceDE w:val="0"/>
              <w:autoSpaceDN w:val="0"/>
              <w:adjustRightInd w:val="0"/>
              <w:spacing w:before="20" w:after="120" w:line="300" w:lineRule="exact"/>
              <w:textAlignment w:val="baseline"/>
              <w:rPr>
                <w:rFonts w:ascii="Arial" w:hAnsi="Arial" w:cs="Arial"/>
              </w:rPr>
            </w:pPr>
            <w:r>
              <w:rPr>
                <w:rFonts w:ascii="Arial" w:hAnsi="Arial" w:cs="Arial"/>
              </w:rPr>
              <w:t>Don’t know</w:t>
            </w:r>
          </w:p>
        </w:tc>
        <w:tc>
          <w:tcPr>
            <w:tcW w:w="1503" w:type="dxa"/>
            <w:tcBorders>
              <w:left w:val="single" w:sz="4" w:space="0" w:color="auto"/>
              <w:right w:val="single" w:sz="4" w:space="0" w:color="auto"/>
            </w:tcBorders>
          </w:tcPr>
          <w:p w14:paraId="1968002C" w14:textId="77777777" w:rsidR="003E0A91" w:rsidRDefault="003E0A91" w:rsidP="00704E6D">
            <w:pPr>
              <w:overflowPunct w:val="0"/>
              <w:autoSpaceDE w:val="0"/>
              <w:autoSpaceDN w:val="0"/>
              <w:adjustRightInd w:val="0"/>
              <w:spacing w:before="20" w:after="120" w:line="300" w:lineRule="exact"/>
              <w:textAlignment w:val="baseline"/>
              <w:rPr>
                <w:rFonts w:ascii="Arial" w:hAnsi="Arial" w:cs="Arial"/>
              </w:rPr>
            </w:pPr>
          </w:p>
        </w:tc>
        <w:tc>
          <w:tcPr>
            <w:tcW w:w="1503" w:type="dxa"/>
            <w:tcBorders>
              <w:top w:val="nil"/>
              <w:left w:val="single" w:sz="4" w:space="0" w:color="auto"/>
              <w:bottom w:val="nil"/>
              <w:right w:val="single" w:sz="4" w:space="0" w:color="auto"/>
            </w:tcBorders>
          </w:tcPr>
          <w:p w14:paraId="45DB586C" w14:textId="77777777" w:rsidR="003E0A91" w:rsidRDefault="003E0A91" w:rsidP="00704E6D">
            <w:pPr>
              <w:overflowPunct w:val="0"/>
              <w:autoSpaceDE w:val="0"/>
              <w:autoSpaceDN w:val="0"/>
              <w:adjustRightInd w:val="0"/>
              <w:spacing w:before="20" w:after="120" w:line="300" w:lineRule="exact"/>
              <w:textAlignment w:val="baseline"/>
              <w:rPr>
                <w:rFonts w:ascii="Arial" w:hAnsi="Arial" w:cs="Arial"/>
              </w:rPr>
            </w:pPr>
            <w:r>
              <w:rPr>
                <w:rFonts w:ascii="Arial" w:hAnsi="Arial" w:cs="Arial"/>
              </w:rPr>
              <w:t>Disagree</w:t>
            </w:r>
          </w:p>
        </w:tc>
        <w:tc>
          <w:tcPr>
            <w:tcW w:w="1503" w:type="dxa"/>
            <w:tcBorders>
              <w:left w:val="single" w:sz="4" w:space="0" w:color="auto"/>
            </w:tcBorders>
          </w:tcPr>
          <w:p w14:paraId="0ADC092B" w14:textId="77777777" w:rsidR="003E0A91" w:rsidRDefault="003E0A91" w:rsidP="00704E6D">
            <w:pPr>
              <w:overflowPunct w:val="0"/>
              <w:autoSpaceDE w:val="0"/>
              <w:autoSpaceDN w:val="0"/>
              <w:adjustRightInd w:val="0"/>
              <w:spacing w:before="20" w:after="120" w:line="300" w:lineRule="exact"/>
              <w:textAlignment w:val="baseline"/>
              <w:rPr>
                <w:rFonts w:ascii="Arial" w:hAnsi="Arial" w:cs="Arial"/>
              </w:rPr>
            </w:pPr>
          </w:p>
        </w:tc>
      </w:tr>
    </w:tbl>
    <w:p w14:paraId="7B3E17FB" w14:textId="77777777" w:rsidR="003E0A91" w:rsidRDefault="003E0A91" w:rsidP="003E0A91">
      <w:pPr>
        <w:overflowPunct w:val="0"/>
        <w:autoSpaceDE w:val="0"/>
        <w:autoSpaceDN w:val="0"/>
        <w:adjustRightInd w:val="0"/>
        <w:spacing w:before="20" w:after="20"/>
        <w:textAlignment w:val="baseline"/>
        <w:rPr>
          <w:rFonts w:ascii="Arial" w:eastAsia="Times New Roman" w:hAnsi="Arial" w:cs="Arial"/>
          <w:b/>
          <w:szCs w:val="20"/>
        </w:rPr>
      </w:pPr>
    </w:p>
    <w:p w14:paraId="182AEEDF" w14:textId="77777777" w:rsidR="003E0A91" w:rsidRPr="004C3EDA" w:rsidRDefault="003E0A91" w:rsidP="003E0A91">
      <w:pPr>
        <w:pStyle w:val="ListParagraph"/>
        <w:numPr>
          <w:ilvl w:val="0"/>
          <w:numId w:val="7"/>
        </w:numPr>
        <w:overflowPunct w:val="0"/>
        <w:autoSpaceDE w:val="0"/>
        <w:autoSpaceDN w:val="0"/>
        <w:adjustRightInd w:val="0"/>
        <w:spacing w:before="20" w:after="20"/>
        <w:textAlignment w:val="baseline"/>
        <w:rPr>
          <w:rFonts w:ascii="Arial" w:eastAsia="Times New Roman" w:hAnsi="Arial" w:cs="Arial"/>
          <w:b/>
          <w:szCs w:val="20"/>
        </w:rPr>
      </w:pPr>
      <w:r w:rsidRPr="004C3EDA">
        <w:rPr>
          <w:rFonts w:ascii="Arial" w:eastAsia="Times New Roman" w:hAnsi="Arial" w:cs="Arial"/>
          <w:b/>
          <w:szCs w:val="20"/>
        </w:rPr>
        <w:t>If Shalbourne C of E Primary School were to close, do you agree with the proposal to extend the catchment area of Great Bedwyn C of E School to include the current Shalbourne catchment area?</w:t>
      </w:r>
    </w:p>
    <w:p w14:paraId="421AB010" w14:textId="77777777" w:rsidR="003E0A91" w:rsidRDefault="003E0A91" w:rsidP="003E0A91">
      <w:pPr>
        <w:overflowPunct w:val="0"/>
        <w:autoSpaceDE w:val="0"/>
        <w:autoSpaceDN w:val="0"/>
        <w:adjustRightInd w:val="0"/>
        <w:spacing w:before="20" w:after="20"/>
        <w:textAlignment w:val="baseline"/>
        <w:rPr>
          <w:rFonts w:ascii="Arial" w:eastAsia="Times New Roman" w:hAnsi="Arial" w:cs="Arial"/>
          <w:b/>
          <w:szCs w:val="20"/>
        </w:rPr>
      </w:pPr>
    </w:p>
    <w:tbl>
      <w:tblPr>
        <w:tblStyle w:val="TableGrid"/>
        <w:tblW w:w="0" w:type="auto"/>
        <w:tblInd w:w="720" w:type="dxa"/>
        <w:tblLook w:val="04A0" w:firstRow="1" w:lastRow="0" w:firstColumn="1" w:lastColumn="0" w:noHBand="0" w:noVBand="1"/>
      </w:tblPr>
      <w:tblGrid>
        <w:gridCol w:w="1307"/>
        <w:gridCol w:w="1258"/>
        <w:gridCol w:w="1291"/>
        <w:gridCol w:w="1171"/>
        <w:gridCol w:w="1377"/>
        <w:gridCol w:w="1171"/>
      </w:tblGrid>
      <w:tr w:rsidR="003E0A91" w14:paraId="23F9825D" w14:textId="77777777" w:rsidTr="00704E6D">
        <w:tc>
          <w:tcPr>
            <w:tcW w:w="1502" w:type="dxa"/>
            <w:tcBorders>
              <w:top w:val="nil"/>
              <w:left w:val="nil"/>
              <w:bottom w:val="nil"/>
              <w:right w:val="single" w:sz="4" w:space="0" w:color="auto"/>
            </w:tcBorders>
          </w:tcPr>
          <w:p w14:paraId="14E1217E" w14:textId="77777777" w:rsidR="003E0A91" w:rsidRDefault="003E0A91" w:rsidP="00704E6D">
            <w:pPr>
              <w:overflowPunct w:val="0"/>
              <w:autoSpaceDE w:val="0"/>
              <w:autoSpaceDN w:val="0"/>
              <w:adjustRightInd w:val="0"/>
              <w:spacing w:before="20" w:after="120" w:line="300" w:lineRule="exact"/>
              <w:textAlignment w:val="baseline"/>
              <w:rPr>
                <w:rFonts w:ascii="Arial" w:hAnsi="Arial" w:cs="Arial"/>
              </w:rPr>
            </w:pPr>
            <w:r>
              <w:rPr>
                <w:rFonts w:ascii="Arial" w:hAnsi="Arial" w:cs="Arial"/>
              </w:rPr>
              <w:t xml:space="preserve">Agree </w:t>
            </w:r>
          </w:p>
        </w:tc>
        <w:tc>
          <w:tcPr>
            <w:tcW w:w="1502" w:type="dxa"/>
            <w:tcBorders>
              <w:top w:val="single" w:sz="4" w:space="0" w:color="auto"/>
              <w:left w:val="single" w:sz="4" w:space="0" w:color="auto"/>
              <w:bottom w:val="single" w:sz="4" w:space="0" w:color="auto"/>
              <w:right w:val="single" w:sz="4" w:space="0" w:color="auto"/>
            </w:tcBorders>
          </w:tcPr>
          <w:p w14:paraId="1BCEA3C9" w14:textId="77777777" w:rsidR="003E0A91" w:rsidRDefault="003E0A91" w:rsidP="00704E6D">
            <w:pPr>
              <w:overflowPunct w:val="0"/>
              <w:autoSpaceDE w:val="0"/>
              <w:autoSpaceDN w:val="0"/>
              <w:adjustRightInd w:val="0"/>
              <w:spacing w:before="20" w:after="120" w:line="300" w:lineRule="exact"/>
              <w:textAlignment w:val="baseline"/>
              <w:rPr>
                <w:rFonts w:ascii="Arial" w:hAnsi="Arial" w:cs="Arial"/>
              </w:rPr>
            </w:pPr>
            <w:r>
              <w:rPr>
                <w:rFonts w:ascii="Arial" w:hAnsi="Arial" w:cs="Arial"/>
              </w:rPr>
              <w:t>Yes</w:t>
            </w:r>
          </w:p>
        </w:tc>
        <w:tc>
          <w:tcPr>
            <w:tcW w:w="1503" w:type="dxa"/>
            <w:tcBorders>
              <w:top w:val="nil"/>
              <w:left w:val="single" w:sz="4" w:space="0" w:color="auto"/>
              <w:bottom w:val="nil"/>
              <w:right w:val="single" w:sz="4" w:space="0" w:color="auto"/>
            </w:tcBorders>
          </w:tcPr>
          <w:p w14:paraId="616E14A8" w14:textId="77777777" w:rsidR="003E0A91" w:rsidRDefault="003E0A91" w:rsidP="00704E6D">
            <w:pPr>
              <w:overflowPunct w:val="0"/>
              <w:autoSpaceDE w:val="0"/>
              <w:autoSpaceDN w:val="0"/>
              <w:adjustRightInd w:val="0"/>
              <w:spacing w:before="20" w:after="120" w:line="300" w:lineRule="exact"/>
              <w:textAlignment w:val="baseline"/>
              <w:rPr>
                <w:rFonts w:ascii="Arial" w:hAnsi="Arial" w:cs="Arial"/>
              </w:rPr>
            </w:pPr>
            <w:r>
              <w:rPr>
                <w:rFonts w:ascii="Arial" w:hAnsi="Arial" w:cs="Arial"/>
              </w:rPr>
              <w:t>Don’t know</w:t>
            </w:r>
          </w:p>
        </w:tc>
        <w:tc>
          <w:tcPr>
            <w:tcW w:w="1503" w:type="dxa"/>
            <w:tcBorders>
              <w:left w:val="single" w:sz="4" w:space="0" w:color="auto"/>
              <w:right w:val="single" w:sz="4" w:space="0" w:color="auto"/>
            </w:tcBorders>
          </w:tcPr>
          <w:p w14:paraId="571B6B8A" w14:textId="77777777" w:rsidR="003E0A91" w:rsidRDefault="003E0A91" w:rsidP="00704E6D">
            <w:pPr>
              <w:overflowPunct w:val="0"/>
              <w:autoSpaceDE w:val="0"/>
              <w:autoSpaceDN w:val="0"/>
              <w:adjustRightInd w:val="0"/>
              <w:spacing w:before="20" w:after="120" w:line="300" w:lineRule="exact"/>
              <w:textAlignment w:val="baseline"/>
              <w:rPr>
                <w:rFonts w:ascii="Arial" w:hAnsi="Arial" w:cs="Arial"/>
              </w:rPr>
            </w:pPr>
          </w:p>
        </w:tc>
        <w:tc>
          <w:tcPr>
            <w:tcW w:w="1503" w:type="dxa"/>
            <w:tcBorders>
              <w:top w:val="nil"/>
              <w:left w:val="single" w:sz="4" w:space="0" w:color="auto"/>
              <w:bottom w:val="nil"/>
              <w:right w:val="single" w:sz="4" w:space="0" w:color="auto"/>
            </w:tcBorders>
          </w:tcPr>
          <w:p w14:paraId="51F9664C" w14:textId="77777777" w:rsidR="003E0A91" w:rsidRDefault="003E0A91" w:rsidP="00704E6D">
            <w:pPr>
              <w:overflowPunct w:val="0"/>
              <w:autoSpaceDE w:val="0"/>
              <w:autoSpaceDN w:val="0"/>
              <w:adjustRightInd w:val="0"/>
              <w:spacing w:before="20" w:after="120" w:line="300" w:lineRule="exact"/>
              <w:textAlignment w:val="baseline"/>
              <w:rPr>
                <w:rFonts w:ascii="Arial" w:hAnsi="Arial" w:cs="Arial"/>
              </w:rPr>
            </w:pPr>
            <w:r>
              <w:rPr>
                <w:rFonts w:ascii="Arial" w:hAnsi="Arial" w:cs="Arial"/>
              </w:rPr>
              <w:t>Disagree</w:t>
            </w:r>
          </w:p>
        </w:tc>
        <w:tc>
          <w:tcPr>
            <w:tcW w:w="1503" w:type="dxa"/>
            <w:tcBorders>
              <w:left w:val="single" w:sz="4" w:space="0" w:color="auto"/>
            </w:tcBorders>
          </w:tcPr>
          <w:p w14:paraId="67D6514A" w14:textId="77777777" w:rsidR="003E0A91" w:rsidRDefault="003E0A91" w:rsidP="00704E6D">
            <w:pPr>
              <w:overflowPunct w:val="0"/>
              <w:autoSpaceDE w:val="0"/>
              <w:autoSpaceDN w:val="0"/>
              <w:adjustRightInd w:val="0"/>
              <w:spacing w:before="20" w:after="120" w:line="300" w:lineRule="exact"/>
              <w:textAlignment w:val="baseline"/>
              <w:rPr>
                <w:rFonts w:ascii="Arial" w:hAnsi="Arial" w:cs="Arial"/>
              </w:rPr>
            </w:pPr>
          </w:p>
        </w:tc>
      </w:tr>
    </w:tbl>
    <w:p w14:paraId="360AF4A4" w14:textId="77777777" w:rsidR="003E0A91" w:rsidRPr="00DC4A4E" w:rsidRDefault="003E0A91" w:rsidP="003E0A91">
      <w:pPr>
        <w:overflowPunct w:val="0"/>
        <w:autoSpaceDE w:val="0"/>
        <w:autoSpaceDN w:val="0"/>
        <w:adjustRightInd w:val="0"/>
        <w:spacing w:before="20" w:after="20"/>
        <w:textAlignment w:val="baseline"/>
        <w:rPr>
          <w:rFonts w:ascii="Arial" w:eastAsia="Times New Roman" w:hAnsi="Arial" w:cs="Arial"/>
          <w:b/>
          <w:szCs w:val="20"/>
        </w:rPr>
      </w:pPr>
    </w:p>
    <w:p w14:paraId="5D57FCA9" w14:textId="77777777" w:rsidR="003E0A91" w:rsidRPr="0033397D" w:rsidRDefault="003E0A91" w:rsidP="003E0A91">
      <w:pPr>
        <w:pStyle w:val="ListParagraph"/>
        <w:numPr>
          <w:ilvl w:val="0"/>
          <w:numId w:val="7"/>
        </w:numPr>
        <w:overflowPunct w:val="0"/>
        <w:autoSpaceDE w:val="0"/>
        <w:autoSpaceDN w:val="0"/>
        <w:adjustRightInd w:val="0"/>
        <w:spacing w:before="20" w:after="20"/>
        <w:textAlignment w:val="baseline"/>
        <w:rPr>
          <w:rFonts w:ascii="Arial" w:eastAsia="Times New Roman" w:hAnsi="Arial" w:cs="Arial"/>
          <w:b/>
          <w:bCs/>
          <w:szCs w:val="20"/>
        </w:rPr>
      </w:pPr>
      <w:r w:rsidRPr="00644F48">
        <w:rPr>
          <w:rFonts w:ascii="Arial" w:hAnsi="Arial" w:cs="Arial"/>
          <w:b/>
          <w:bCs/>
        </w:rPr>
        <w:t>Do you have any further comments or suggestions that you would like Wiltshire Council to consider on this matter?</w:t>
      </w:r>
    </w:p>
    <w:tbl>
      <w:tblPr>
        <w:tblStyle w:val="TableGrid"/>
        <w:tblW w:w="0" w:type="auto"/>
        <w:tblInd w:w="360" w:type="dxa"/>
        <w:tblLook w:val="04A0" w:firstRow="1" w:lastRow="0" w:firstColumn="1" w:lastColumn="0" w:noHBand="0" w:noVBand="1"/>
      </w:tblPr>
      <w:tblGrid>
        <w:gridCol w:w="7930"/>
      </w:tblGrid>
      <w:tr w:rsidR="003E0A91" w14:paraId="7954B40D" w14:textId="77777777" w:rsidTr="00704E6D">
        <w:tc>
          <w:tcPr>
            <w:tcW w:w="9016" w:type="dxa"/>
          </w:tcPr>
          <w:p w14:paraId="1384CB5F" w14:textId="77777777" w:rsidR="003E0A91" w:rsidRDefault="003E0A91" w:rsidP="00704E6D">
            <w:pPr>
              <w:rPr>
                <w:lang w:val="en-US"/>
              </w:rPr>
            </w:pPr>
            <w:r>
              <w:rPr>
                <w:lang w:val="en-US"/>
              </w:rPr>
              <w:t>The Council recognizes the inevitability of the school closure but would make the following points:</w:t>
            </w:r>
          </w:p>
          <w:p w14:paraId="687AA52B" w14:textId="77777777" w:rsidR="003E0A91" w:rsidRDefault="003E0A91" w:rsidP="003E0A91">
            <w:pPr>
              <w:pStyle w:val="ListParagraph"/>
              <w:numPr>
                <w:ilvl w:val="0"/>
                <w:numId w:val="8"/>
              </w:numPr>
              <w:rPr>
                <w:lang w:val="en-US"/>
              </w:rPr>
            </w:pPr>
            <w:r>
              <w:rPr>
                <w:lang w:val="en-US"/>
              </w:rPr>
              <w:t>There should be a ‘lessons learnt’ investigation into the precipitous decline in numbers this year with a view to avoid it happening elsewhere;</w:t>
            </w:r>
          </w:p>
          <w:p w14:paraId="441F6286" w14:textId="77777777" w:rsidR="003E0A91" w:rsidRDefault="003E0A91" w:rsidP="003E0A91">
            <w:pPr>
              <w:pStyle w:val="ListParagraph"/>
              <w:numPr>
                <w:ilvl w:val="0"/>
                <w:numId w:val="8"/>
              </w:numPr>
              <w:rPr>
                <w:lang w:val="en-US"/>
              </w:rPr>
            </w:pPr>
            <w:r>
              <w:rPr>
                <w:lang w:val="en-US"/>
              </w:rPr>
              <w:t xml:space="preserve">The diocese should be asked to liaise with the village through the Parochial Church Council or the Parish Council with a view to either finding uses of the building which align with the terms of the gift from the </w:t>
            </w:r>
            <w:proofErr w:type="spellStart"/>
            <w:r>
              <w:rPr>
                <w:lang w:val="en-US"/>
              </w:rPr>
              <w:t>Ailesbury</w:t>
            </w:r>
            <w:proofErr w:type="spellEnd"/>
            <w:r>
              <w:rPr>
                <w:lang w:val="en-US"/>
              </w:rPr>
              <w:t xml:space="preserve"> Estate possibly in conjunction with either a pre-school provider or the Outdoor Centre at Oxenwood;</w:t>
            </w:r>
          </w:p>
          <w:p w14:paraId="03138AD8" w14:textId="77777777" w:rsidR="003E0A91" w:rsidRDefault="003E0A91" w:rsidP="003E0A91">
            <w:pPr>
              <w:pStyle w:val="ListParagraph"/>
              <w:numPr>
                <w:ilvl w:val="0"/>
                <w:numId w:val="8"/>
              </w:numPr>
              <w:rPr>
                <w:lang w:val="en-US"/>
              </w:rPr>
            </w:pPr>
            <w:r>
              <w:rPr>
                <w:lang w:val="en-US"/>
              </w:rPr>
              <w:t>Wiltshire Council should similarly liaise with the village before any decisions are taken on the remaining land;</w:t>
            </w:r>
          </w:p>
          <w:p w14:paraId="1FC243FB" w14:textId="77777777" w:rsidR="003E0A91" w:rsidRDefault="003E0A91" w:rsidP="003E0A91">
            <w:pPr>
              <w:pStyle w:val="ListParagraph"/>
              <w:numPr>
                <w:ilvl w:val="0"/>
                <w:numId w:val="8"/>
              </w:numPr>
              <w:rPr>
                <w:lang w:val="en-US"/>
              </w:rPr>
            </w:pPr>
            <w:r>
              <w:rPr>
                <w:lang w:val="en-US"/>
              </w:rPr>
              <w:t>Consideration should be given to the preservation of the original school building and the rain garden on the site;</w:t>
            </w:r>
          </w:p>
          <w:p w14:paraId="7AB6C0E9" w14:textId="77777777" w:rsidR="003E0A91" w:rsidRDefault="003E0A91" w:rsidP="003E0A91">
            <w:pPr>
              <w:pStyle w:val="ListParagraph"/>
              <w:numPr>
                <w:ilvl w:val="0"/>
                <w:numId w:val="8"/>
              </w:numPr>
              <w:spacing w:after="160" w:line="259" w:lineRule="auto"/>
              <w:rPr>
                <w:lang w:val="en-US"/>
              </w:rPr>
            </w:pPr>
            <w:r>
              <w:rPr>
                <w:lang w:val="en-US"/>
              </w:rPr>
              <w:t xml:space="preserve">The land now claimed by Wiltshire Council was a gift to the school by the late Mr and Mrs. </w:t>
            </w:r>
            <w:proofErr w:type="spellStart"/>
            <w:r>
              <w:rPr>
                <w:lang w:val="en-US"/>
              </w:rPr>
              <w:t>Ennion</w:t>
            </w:r>
            <w:proofErr w:type="spellEnd"/>
            <w:r>
              <w:rPr>
                <w:lang w:val="en-US"/>
              </w:rPr>
              <w:t xml:space="preserve"> then </w:t>
            </w:r>
            <w:proofErr w:type="gramStart"/>
            <w:r>
              <w:rPr>
                <w:lang w:val="en-US"/>
              </w:rPr>
              <w:t>living</w:t>
            </w:r>
            <w:proofErr w:type="gramEnd"/>
            <w:r>
              <w:rPr>
                <w:lang w:val="en-US"/>
              </w:rPr>
              <w:t xml:space="preserve"> at the Mill House. The terms of that gift should be made available.</w:t>
            </w:r>
          </w:p>
          <w:p w14:paraId="50139B7C" w14:textId="77777777" w:rsidR="003E0A91" w:rsidRDefault="003E0A91" w:rsidP="003E0A91">
            <w:pPr>
              <w:pStyle w:val="ListParagraph"/>
              <w:numPr>
                <w:ilvl w:val="0"/>
                <w:numId w:val="8"/>
              </w:numPr>
              <w:rPr>
                <w:lang w:val="en-US"/>
              </w:rPr>
            </w:pPr>
            <w:r>
              <w:rPr>
                <w:lang w:val="en-US"/>
              </w:rPr>
              <w:t>Provision for places at schools in Berkshire should be investigated.</w:t>
            </w:r>
          </w:p>
          <w:p w14:paraId="1B40D32B" w14:textId="77777777" w:rsidR="003E0A91" w:rsidRPr="00375198" w:rsidRDefault="003E0A91" w:rsidP="00704E6D">
            <w:pPr>
              <w:rPr>
                <w:lang w:val="en-US"/>
              </w:rPr>
            </w:pPr>
            <w:r>
              <w:rPr>
                <w:lang w:val="en-US"/>
              </w:rPr>
              <w:t xml:space="preserve">In summary, the school and playing field </w:t>
            </w:r>
            <w:proofErr w:type="gramStart"/>
            <w:r>
              <w:rPr>
                <w:lang w:val="en-US"/>
              </w:rPr>
              <w:t>are located in</w:t>
            </w:r>
            <w:proofErr w:type="gramEnd"/>
            <w:r>
              <w:rPr>
                <w:lang w:val="en-US"/>
              </w:rPr>
              <w:t xml:space="preserve"> an area central to the village and the conservation area. The Parish Council requests that both the diocese and Wiltshire Council engage with the village before any decisions are taken on the future of the site.</w:t>
            </w:r>
          </w:p>
          <w:p w14:paraId="20F1DA69" w14:textId="77777777" w:rsidR="003E0A91" w:rsidRDefault="003E0A91" w:rsidP="00704E6D">
            <w:pPr>
              <w:overflowPunct w:val="0"/>
              <w:autoSpaceDE w:val="0"/>
              <w:autoSpaceDN w:val="0"/>
              <w:adjustRightInd w:val="0"/>
              <w:spacing w:before="20" w:after="120" w:line="300" w:lineRule="exact"/>
              <w:textAlignment w:val="baseline"/>
              <w:rPr>
                <w:rFonts w:ascii="Arial" w:hAnsi="Arial" w:cs="Arial"/>
              </w:rPr>
            </w:pPr>
          </w:p>
        </w:tc>
      </w:tr>
    </w:tbl>
    <w:p w14:paraId="418C429F" w14:textId="77777777" w:rsidR="003E0A91" w:rsidRDefault="003E0A91" w:rsidP="003E0A91">
      <w:pPr>
        <w:overflowPunct w:val="0"/>
        <w:autoSpaceDE w:val="0"/>
        <w:autoSpaceDN w:val="0"/>
        <w:adjustRightInd w:val="0"/>
        <w:spacing w:before="20" w:after="20" w:line="300" w:lineRule="exact"/>
        <w:textAlignment w:val="baseline"/>
        <w:rPr>
          <w:rFonts w:ascii="Arial" w:eastAsia="Times New Roman" w:hAnsi="Arial" w:cs="Arial"/>
          <w:b/>
          <w:szCs w:val="20"/>
        </w:rPr>
      </w:pPr>
    </w:p>
    <w:p w14:paraId="3CE496D1" w14:textId="77777777" w:rsidR="003E0A91" w:rsidRPr="00201670" w:rsidRDefault="003E0A91" w:rsidP="003E0A91">
      <w:pPr>
        <w:pStyle w:val="ListParagraph"/>
        <w:numPr>
          <w:ilvl w:val="0"/>
          <w:numId w:val="7"/>
        </w:numPr>
        <w:overflowPunct w:val="0"/>
        <w:autoSpaceDE w:val="0"/>
        <w:autoSpaceDN w:val="0"/>
        <w:adjustRightInd w:val="0"/>
        <w:spacing w:before="20" w:after="20" w:line="300" w:lineRule="exact"/>
        <w:textAlignment w:val="baseline"/>
        <w:rPr>
          <w:rFonts w:ascii="Arial" w:eastAsia="Times New Roman" w:hAnsi="Arial" w:cs="Arial"/>
          <w:b/>
          <w:szCs w:val="20"/>
        </w:rPr>
      </w:pPr>
      <w:r w:rsidRPr="00201670">
        <w:rPr>
          <w:rFonts w:ascii="Arial" w:eastAsia="Times New Roman" w:hAnsi="Arial" w:cs="Arial"/>
          <w:b/>
          <w:szCs w:val="20"/>
        </w:rPr>
        <w:t xml:space="preserve">Please </w:t>
      </w:r>
      <w:r>
        <w:rPr>
          <w:rFonts w:ascii="Arial" w:eastAsia="Times New Roman" w:hAnsi="Arial" w:cs="Arial"/>
          <w:b/>
          <w:szCs w:val="20"/>
        </w:rPr>
        <w:t>tick/mark</w:t>
      </w:r>
      <w:r w:rsidRPr="00201670">
        <w:rPr>
          <w:rFonts w:ascii="Arial" w:eastAsia="Times New Roman" w:hAnsi="Arial" w:cs="Arial"/>
          <w:b/>
          <w:szCs w:val="20"/>
        </w:rPr>
        <w:t xml:space="preserve"> the box(es) that apply to you.</w:t>
      </w:r>
    </w:p>
    <w:p w14:paraId="287AAD97" w14:textId="77777777" w:rsidR="003E0A91" w:rsidRDefault="003E0A91" w:rsidP="003E0A91">
      <w:pPr>
        <w:pStyle w:val="ListParagraph"/>
        <w:overflowPunct w:val="0"/>
        <w:autoSpaceDE w:val="0"/>
        <w:autoSpaceDN w:val="0"/>
        <w:adjustRightInd w:val="0"/>
        <w:spacing w:before="20" w:after="20" w:line="300" w:lineRule="exact"/>
        <w:textAlignment w:val="baseline"/>
        <w:rPr>
          <w:rFonts w:ascii="Arial" w:eastAsia="Times New Roman" w:hAnsi="Arial" w:cs="Arial"/>
          <w:b/>
          <w:szCs w:val="2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3260"/>
        <w:gridCol w:w="567"/>
      </w:tblGrid>
      <w:tr w:rsidR="003E0A91" w14:paraId="31B32444" w14:textId="77777777" w:rsidTr="00704E6D">
        <w:tc>
          <w:tcPr>
            <w:tcW w:w="4678" w:type="dxa"/>
            <w:tcBorders>
              <w:right w:val="single" w:sz="4" w:space="0" w:color="auto"/>
            </w:tcBorders>
          </w:tcPr>
          <w:p w14:paraId="05622F49" w14:textId="77777777" w:rsidR="003E0A91" w:rsidRDefault="003E0A91" w:rsidP="00704E6D">
            <w:pPr>
              <w:pStyle w:val="ListParagraph"/>
              <w:overflowPunct w:val="0"/>
              <w:autoSpaceDE w:val="0"/>
              <w:autoSpaceDN w:val="0"/>
              <w:adjustRightInd w:val="0"/>
              <w:spacing w:before="20" w:after="20" w:line="300" w:lineRule="exact"/>
              <w:ind w:left="0"/>
              <w:textAlignment w:val="baseline"/>
              <w:rPr>
                <w:rFonts w:ascii="Arial" w:hAnsi="Arial" w:cs="Arial"/>
              </w:rPr>
            </w:pPr>
            <w:r>
              <w:rPr>
                <w:rFonts w:ascii="Arial" w:hAnsi="Arial" w:cs="Arial"/>
              </w:rPr>
              <w:lastRenderedPageBreak/>
              <w:t>A parent/carer of a child at the school</w:t>
            </w:r>
          </w:p>
          <w:p w14:paraId="22BCA431" w14:textId="77777777" w:rsidR="003E0A91" w:rsidRDefault="003E0A91" w:rsidP="00704E6D">
            <w:pPr>
              <w:pStyle w:val="ListParagraph"/>
              <w:overflowPunct w:val="0"/>
              <w:autoSpaceDE w:val="0"/>
              <w:autoSpaceDN w:val="0"/>
              <w:adjustRightInd w:val="0"/>
              <w:spacing w:before="20" w:after="20" w:line="300" w:lineRule="exact"/>
              <w:ind w:left="0"/>
              <w:textAlignment w:val="baseline"/>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9F3A6C5" w14:textId="77777777" w:rsidR="003E0A91" w:rsidRDefault="003E0A91" w:rsidP="00704E6D">
            <w:pPr>
              <w:pStyle w:val="ListParagraph"/>
              <w:overflowPunct w:val="0"/>
              <w:autoSpaceDE w:val="0"/>
              <w:autoSpaceDN w:val="0"/>
              <w:adjustRightInd w:val="0"/>
              <w:spacing w:before="20" w:after="20" w:line="300" w:lineRule="exact"/>
              <w:ind w:left="0"/>
              <w:textAlignment w:val="baseline"/>
              <w:rPr>
                <w:rFonts w:ascii="Arial" w:hAnsi="Arial" w:cs="Arial"/>
                <w:b/>
              </w:rPr>
            </w:pPr>
          </w:p>
        </w:tc>
        <w:tc>
          <w:tcPr>
            <w:tcW w:w="3260" w:type="dxa"/>
            <w:tcBorders>
              <w:left w:val="single" w:sz="4" w:space="0" w:color="auto"/>
              <w:right w:val="single" w:sz="4" w:space="0" w:color="auto"/>
            </w:tcBorders>
          </w:tcPr>
          <w:p w14:paraId="5351AB88" w14:textId="77777777" w:rsidR="003E0A91" w:rsidRDefault="003E0A91" w:rsidP="00704E6D">
            <w:pPr>
              <w:pStyle w:val="ListParagraph"/>
              <w:overflowPunct w:val="0"/>
              <w:autoSpaceDE w:val="0"/>
              <w:autoSpaceDN w:val="0"/>
              <w:adjustRightInd w:val="0"/>
              <w:spacing w:before="20" w:after="20" w:line="300" w:lineRule="exact"/>
              <w:ind w:left="0"/>
              <w:jc w:val="right"/>
              <w:textAlignment w:val="baseline"/>
              <w:rPr>
                <w:rFonts w:ascii="Arial" w:hAnsi="Arial" w:cs="Arial"/>
                <w:b/>
              </w:rPr>
            </w:pPr>
            <w:r>
              <w:rPr>
                <w:rFonts w:ascii="Arial" w:hAnsi="Arial" w:cs="Arial"/>
              </w:rPr>
              <w:t>A Governor of the school</w:t>
            </w:r>
          </w:p>
        </w:tc>
        <w:tc>
          <w:tcPr>
            <w:tcW w:w="567" w:type="dxa"/>
            <w:tcBorders>
              <w:top w:val="single" w:sz="4" w:space="0" w:color="auto"/>
              <w:left w:val="single" w:sz="4" w:space="0" w:color="auto"/>
              <w:bottom w:val="single" w:sz="4" w:space="0" w:color="auto"/>
              <w:right w:val="single" w:sz="4" w:space="0" w:color="auto"/>
            </w:tcBorders>
          </w:tcPr>
          <w:p w14:paraId="7F2E63AF" w14:textId="77777777" w:rsidR="003E0A91" w:rsidRDefault="003E0A91" w:rsidP="00704E6D">
            <w:pPr>
              <w:pStyle w:val="ListParagraph"/>
              <w:overflowPunct w:val="0"/>
              <w:autoSpaceDE w:val="0"/>
              <w:autoSpaceDN w:val="0"/>
              <w:adjustRightInd w:val="0"/>
              <w:spacing w:before="20" w:after="20" w:line="300" w:lineRule="exact"/>
              <w:ind w:left="0"/>
              <w:textAlignment w:val="baseline"/>
              <w:rPr>
                <w:rFonts w:ascii="Arial" w:hAnsi="Arial" w:cs="Arial"/>
                <w:b/>
              </w:rPr>
            </w:pPr>
          </w:p>
        </w:tc>
      </w:tr>
      <w:tr w:rsidR="003E0A91" w14:paraId="2D148BC7" w14:textId="77777777" w:rsidTr="00704E6D">
        <w:tc>
          <w:tcPr>
            <w:tcW w:w="4678" w:type="dxa"/>
            <w:tcBorders>
              <w:right w:val="single" w:sz="4" w:space="0" w:color="auto"/>
            </w:tcBorders>
          </w:tcPr>
          <w:p w14:paraId="40830990" w14:textId="77777777" w:rsidR="003E0A91" w:rsidRDefault="003E0A91" w:rsidP="00704E6D">
            <w:pPr>
              <w:pStyle w:val="ListParagraph"/>
              <w:overflowPunct w:val="0"/>
              <w:autoSpaceDE w:val="0"/>
              <w:autoSpaceDN w:val="0"/>
              <w:adjustRightInd w:val="0"/>
              <w:spacing w:before="20" w:after="20" w:line="300" w:lineRule="exact"/>
              <w:ind w:left="0"/>
              <w:textAlignment w:val="baseline"/>
              <w:rPr>
                <w:rFonts w:ascii="Arial" w:hAnsi="Arial" w:cs="Arial"/>
                <w:b/>
              </w:rPr>
            </w:pPr>
            <w:r>
              <w:rPr>
                <w:rFonts w:ascii="Arial" w:hAnsi="Arial" w:cs="Arial"/>
              </w:rPr>
              <w:t>A parent/carer of a child in an Early Years setting</w:t>
            </w:r>
          </w:p>
        </w:tc>
        <w:tc>
          <w:tcPr>
            <w:tcW w:w="567" w:type="dxa"/>
            <w:tcBorders>
              <w:top w:val="single" w:sz="4" w:space="0" w:color="auto"/>
              <w:left w:val="single" w:sz="4" w:space="0" w:color="auto"/>
              <w:bottom w:val="single" w:sz="4" w:space="0" w:color="auto"/>
              <w:right w:val="single" w:sz="4" w:space="0" w:color="auto"/>
            </w:tcBorders>
          </w:tcPr>
          <w:p w14:paraId="7E12B060" w14:textId="77777777" w:rsidR="003E0A91" w:rsidRDefault="003E0A91" w:rsidP="00704E6D">
            <w:pPr>
              <w:pStyle w:val="ListParagraph"/>
              <w:overflowPunct w:val="0"/>
              <w:autoSpaceDE w:val="0"/>
              <w:autoSpaceDN w:val="0"/>
              <w:adjustRightInd w:val="0"/>
              <w:spacing w:before="20" w:after="20" w:line="300" w:lineRule="exact"/>
              <w:ind w:left="0"/>
              <w:textAlignment w:val="baseline"/>
              <w:rPr>
                <w:rFonts w:ascii="Arial" w:hAnsi="Arial" w:cs="Arial"/>
                <w:b/>
              </w:rPr>
            </w:pPr>
          </w:p>
          <w:p w14:paraId="2E0555A0" w14:textId="77777777" w:rsidR="003E0A91" w:rsidRDefault="003E0A91" w:rsidP="00704E6D">
            <w:pPr>
              <w:pStyle w:val="ListParagraph"/>
              <w:overflowPunct w:val="0"/>
              <w:autoSpaceDE w:val="0"/>
              <w:autoSpaceDN w:val="0"/>
              <w:adjustRightInd w:val="0"/>
              <w:spacing w:before="20" w:after="20" w:line="300" w:lineRule="exact"/>
              <w:ind w:left="0"/>
              <w:textAlignment w:val="baseline"/>
              <w:rPr>
                <w:rFonts w:ascii="Arial" w:hAnsi="Arial" w:cs="Arial"/>
                <w:b/>
              </w:rPr>
            </w:pPr>
          </w:p>
        </w:tc>
        <w:tc>
          <w:tcPr>
            <w:tcW w:w="3260" w:type="dxa"/>
            <w:tcBorders>
              <w:left w:val="single" w:sz="4" w:space="0" w:color="auto"/>
              <w:right w:val="single" w:sz="4" w:space="0" w:color="auto"/>
            </w:tcBorders>
          </w:tcPr>
          <w:p w14:paraId="1DB2B39E" w14:textId="77777777" w:rsidR="003E0A91" w:rsidRDefault="003E0A91" w:rsidP="00704E6D">
            <w:pPr>
              <w:pStyle w:val="ListParagraph"/>
              <w:overflowPunct w:val="0"/>
              <w:autoSpaceDE w:val="0"/>
              <w:autoSpaceDN w:val="0"/>
              <w:adjustRightInd w:val="0"/>
              <w:spacing w:before="20" w:after="20" w:line="300" w:lineRule="exact"/>
              <w:ind w:left="0"/>
              <w:jc w:val="right"/>
              <w:textAlignment w:val="baseline"/>
              <w:rPr>
                <w:rFonts w:ascii="Arial" w:hAnsi="Arial" w:cs="Arial"/>
                <w:b/>
              </w:rPr>
            </w:pPr>
            <w:r>
              <w:rPr>
                <w:rFonts w:ascii="Arial" w:hAnsi="Arial" w:cs="Arial"/>
              </w:rPr>
              <w:t>Someone who works at the school</w:t>
            </w:r>
          </w:p>
        </w:tc>
        <w:tc>
          <w:tcPr>
            <w:tcW w:w="567" w:type="dxa"/>
            <w:tcBorders>
              <w:top w:val="single" w:sz="4" w:space="0" w:color="auto"/>
              <w:left w:val="single" w:sz="4" w:space="0" w:color="auto"/>
              <w:bottom w:val="single" w:sz="4" w:space="0" w:color="auto"/>
              <w:right w:val="single" w:sz="4" w:space="0" w:color="auto"/>
            </w:tcBorders>
          </w:tcPr>
          <w:p w14:paraId="6BA17BBA" w14:textId="77777777" w:rsidR="003E0A91" w:rsidRDefault="003E0A91" w:rsidP="00704E6D">
            <w:pPr>
              <w:pStyle w:val="ListParagraph"/>
              <w:overflowPunct w:val="0"/>
              <w:autoSpaceDE w:val="0"/>
              <w:autoSpaceDN w:val="0"/>
              <w:adjustRightInd w:val="0"/>
              <w:spacing w:before="20" w:after="20" w:line="300" w:lineRule="exact"/>
              <w:ind w:left="0"/>
              <w:textAlignment w:val="baseline"/>
              <w:rPr>
                <w:rFonts w:ascii="Arial" w:hAnsi="Arial" w:cs="Arial"/>
                <w:b/>
              </w:rPr>
            </w:pPr>
          </w:p>
        </w:tc>
      </w:tr>
      <w:tr w:rsidR="003E0A91" w14:paraId="3977ED6C" w14:textId="77777777" w:rsidTr="00704E6D">
        <w:trPr>
          <w:trHeight w:val="502"/>
        </w:trPr>
        <w:tc>
          <w:tcPr>
            <w:tcW w:w="4678" w:type="dxa"/>
            <w:tcBorders>
              <w:right w:val="single" w:sz="4" w:space="0" w:color="auto"/>
            </w:tcBorders>
          </w:tcPr>
          <w:p w14:paraId="084318DA" w14:textId="77777777" w:rsidR="003E0A91" w:rsidRDefault="003E0A91" w:rsidP="00704E6D">
            <w:pPr>
              <w:pStyle w:val="ListParagraph"/>
              <w:overflowPunct w:val="0"/>
              <w:autoSpaceDE w:val="0"/>
              <w:autoSpaceDN w:val="0"/>
              <w:adjustRightInd w:val="0"/>
              <w:spacing w:before="20" w:after="20" w:line="300" w:lineRule="exact"/>
              <w:ind w:left="0"/>
              <w:textAlignment w:val="baseline"/>
              <w:rPr>
                <w:rFonts w:ascii="Arial" w:hAnsi="Arial" w:cs="Arial"/>
                <w:b/>
              </w:rPr>
            </w:pPr>
            <w:r>
              <w:rPr>
                <w:rFonts w:ascii="Arial" w:hAnsi="Arial" w:cs="Arial"/>
              </w:rPr>
              <w:t>A parent/carer of a child at another school</w:t>
            </w:r>
          </w:p>
        </w:tc>
        <w:tc>
          <w:tcPr>
            <w:tcW w:w="567" w:type="dxa"/>
            <w:tcBorders>
              <w:top w:val="single" w:sz="4" w:space="0" w:color="auto"/>
              <w:left w:val="single" w:sz="4" w:space="0" w:color="auto"/>
              <w:bottom w:val="single" w:sz="4" w:space="0" w:color="auto"/>
              <w:right w:val="single" w:sz="4" w:space="0" w:color="auto"/>
            </w:tcBorders>
          </w:tcPr>
          <w:p w14:paraId="111D2895" w14:textId="77777777" w:rsidR="003E0A91" w:rsidRDefault="003E0A91" w:rsidP="00704E6D">
            <w:pPr>
              <w:pStyle w:val="ListParagraph"/>
              <w:overflowPunct w:val="0"/>
              <w:autoSpaceDE w:val="0"/>
              <w:autoSpaceDN w:val="0"/>
              <w:adjustRightInd w:val="0"/>
              <w:spacing w:before="20" w:after="20" w:line="300" w:lineRule="exact"/>
              <w:ind w:left="0"/>
              <w:textAlignment w:val="baseline"/>
              <w:rPr>
                <w:rFonts w:ascii="Arial" w:hAnsi="Arial" w:cs="Arial"/>
                <w:b/>
              </w:rPr>
            </w:pPr>
          </w:p>
        </w:tc>
        <w:tc>
          <w:tcPr>
            <w:tcW w:w="3260" w:type="dxa"/>
            <w:tcBorders>
              <w:left w:val="single" w:sz="4" w:space="0" w:color="auto"/>
            </w:tcBorders>
          </w:tcPr>
          <w:p w14:paraId="26AA9740" w14:textId="77777777" w:rsidR="003E0A91" w:rsidRDefault="003E0A91" w:rsidP="00704E6D">
            <w:pPr>
              <w:pStyle w:val="ListParagraph"/>
              <w:overflowPunct w:val="0"/>
              <w:autoSpaceDE w:val="0"/>
              <w:autoSpaceDN w:val="0"/>
              <w:adjustRightInd w:val="0"/>
              <w:spacing w:before="20" w:after="20" w:line="300" w:lineRule="exact"/>
              <w:ind w:left="0"/>
              <w:jc w:val="right"/>
              <w:textAlignment w:val="baseline"/>
              <w:rPr>
                <w:rFonts w:ascii="Arial" w:hAnsi="Arial" w:cs="Arial"/>
              </w:rPr>
            </w:pPr>
            <w:r>
              <w:rPr>
                <w:rFonts w:ascii="Arial" w:hAnsi="Arial" w:cs="Arial"/>
              </w:rPr>
              <w:t xml:space="preserve">Local Resident </w:t>
            </w:r>
          </w:p>
        </w:tc>
        <w:tc>
          <w:tcPr>
            <w:tcW w:w="567" w:type="dxa"/>
            <w:tcBorders>
              <w:top w:val="single" w:sz="4" w:space="0" w:color="auto"/>
              <w:left w:val="single" w:sz="4" w:space="0" w:color="auto"/>
              <w:bottom w:val="single" w:sz="4" w:space="0" w:color="auto"/>
              <w:right w:val="single" w:sz="4" w:space="0" w:color="auto"/>
            </w:tcBorders>
          </w:tcPr>
          <w:p w14:paraId="797931C9" w14:textId="77777777" w:rsidR="003E0A91" w:rsidRPr="0008106C" w:rsidRDefault="003E0A91" w:rsidP="00704E6D">
            <w:pPr>
              <w:pStyle w:val="ListParagraph"/>
              <w:overflowPunct w:val="0"/>
              <w:autoSpaceDE w:val="0"/>
              <w:autoSpaceDN w:val="0"/>
              <w:adjustRightInd w:val="0"/>
              <w:spacing w:before="20" w:after="20" w:line="300" w:lineRule="exact"/>
              <w:ind w:left="0"/>
              <w:textAlignment w:val="baseline"/>
              <w:rPr>
                <w:rFonts w:ascii="Arial" w:hAnsi="Arial" w:cs="Arial"/>
                <w:bCs/>
              </w:rPr>
            </w:pPr>
          </w:p>
        </w:tc>
      </w:tr>
    </w:tbl>
    <w:p w14:paraId="48DC1662" w14:textId="77777777" w:rsidR="003E0A91" w:rsidRPr="00D37284" w:rsidRDefault="003E0A91" w:rsidP="003E0A91">
      <w:pPr>
        <w:overflowPunct w:val="0"/>
        <w:autoSpaceDE w:val="0"/>
        <w:autoSpaceDN w:val="0"/>
        <w:adjustRightInd w:val="0"/>
        <w:spacing w:before="20" w:after="20" w:line="300" w:lineRule="exact"/>
        <w:textAlignment w:val="baseline"/>
        <w:rPr>
          <w:rFonts w:ascii="Arial" w:eastAsia="Times New Roman" w:hAnsi="Arial" w:cs="Arial"/>
          <w:b/>
          <w:szCs w:val="20"/>
        </w:rPr>
      </w:pPr>
    </w:p>
    <w:p w14:paraId="3E5398C0" w14:textId="77777777" w:rsidR="003E0A91" w:rsidRDefault="003E0A91" w:rsidP="003E0A91">
      <w:pPr>
        <w:overflowPunct w:val="0"/>
        <w:autoSpaceDE w:val="0"/>
        <w:autoSpaceDN w:val="0"/>
        <w:adjustRightInd w:val="0"/>
        <w:spacing w:before="20" w:after="20"/>
        <w:jc w:val="both"/>
        <w:textAlignment w:val="baseline"/>
        <w:rPr>
          <w:rFonts w:ascii="Arial" w:eastAsia="Times New Roman" w:hAnsi="Arial" w:cs="Arial"/>
          <w:szCs w:val="20"/>
        </w:rPr>
      </w:pPr>
      <w:r>
        <w:rPr>
          <w:rFonts w:ascii="Arial" w:eastAsia="Times New Roman" w:hAnsi="Arial" w:cs="Arial"/>
          <w:sz w:val="20"/>
          <w:szCs w:val="20"/>
        </w:rPr>
        <w:t xml:space="preserve">Someone else with an interest – please give details: </w:t>
      </w:r>
      <w:r>
        <w:rPr>
          <w:rFonts w:ascii="Arial" w:eastAsia="Times New Roman" w:hAnsi="Arial" w:cs="Arial"/>
          <w:szCs w:val="20"/>
        </w:rPr>
        <w:tab/>
      </w:r>
    </w:p>
    <w:tbl>
      <w:tblPr>
        <w:tblStyle w:val="TableGrid"/>
        <w:tblW w:w="0" w:type="auto"/>
        <w:tblLook w:val="04A0" w:firstRow="1" w:lastRow="0" w:firstColumn="1" w:lastColumn="0" w:noHBand="0" w:noVBand="1"/>
      </w:tblPr>
      <w:tblGrid>
        <w:gridCol w:w="8290"/>
      </w:tblGrid>
      <w:tr w:rsidR="003E0A91" w14:paraId="379E87A6" w14:textId="77777777" w:rsidTr="00704E6D">
        <w:tc>
          <w:tcPr>
            <w:tcW w:w="9016" w:type="dxa"/>
          </w:tcPr>
          <w:p w14:paraId="2817CDDA" w14:textId="77777777" w:rsidR="003E0A91" w:rsidRDefault="003E0A91" w:rsidP="00704E6D">
            <w:pPr>
              <w:overflowPunct w:val="0"/>
              <w:autoSpaceDE w:val="0"/>
              <w:autoSpaceDN w:val="0"/>
              <w:adjustRightInd w:val="0"/>
              <w:spacing w:before="20" w:after="20"/>
              <w:jc w:val="both"/>
              <w:textAlignment w:val="baseline"/>
              <w:rPr>
                <w:rFonts w:ascii="Arial" w:hAnsi="Arial" w:cs="Arial"/>
              </w:rPr>
            </w:pPr>
            <w:r>
              <w:rPr>
                <w:rFonts w:ascii="Arial" w:hAnsi="Arial" w:cs="Arial"/>
              </w:rPr>
              <w:t>Shalbourne Parish Council</w:t>
            </w:r>
          </w:p>
          <w:p w14:paraId="3440DE57" w14:textId="77777777" w:rsidR="003E0A91" w:rsidRDefault="003E0A91" w:rsidP="00704E6D">
            <w:pPr>
              <w:overflowPunct w:val="0"/>
              <w:autoSpaceDE w:val="0"/>
              <w:autoSpaceDN w:val="0"/>
              <w:adjustRightInd w:val="0"/>
              <w:spacing w:before="20" w:after="20"/>
              <w:jc w:val="both"/>
              <w:textAlignment w:val="baseline"/>
              <w:rPr>
                <w:rFonts w:ascii="Arial" w:hAnsi="Arial" w:cs="Arial"/>
              </w:rPr>
            </w:pPr>
          </w:p>
        </w:tc>
      </w:tr>
    </w:tbl>
    <w:p w14:paraId="57C6AF30" w14:textId="77777777" w:rsidR="003E0A91" w:rsidRDefault="003E0A91" w:rsidP="003E0A91">
      <w:pPr>
        <w:overflowPunct w:val="0"/>
        <w:autoSpaceDE w:val="0"/>
        <w:autoSpaceDN w:val="0"/>
        <w:adjustRightInd w:val="0"/>
        <w:spacing w:before="20" w:after="20"/>
        <w:jc w:val="both"/>
        <w:textAlignment w:val="baseline"/>
        <w:rPr>
          <w:rFonts w:ascii="Arial" w:eastAsia="Times New Roman" w:hAnsi="Arial" w:cs="Arial"/>
          <w:szCs w:val="20"/>
        </w:rPr>
      </w:pPr>
    </w:p>
    <w:p w14:paraId="7C3BB401" w14:textId="77777777" w:rsidR="003E0A91" w:rsidRPr="00C61F7D" w:rsidRDefault="003E0A91" w:rsidP="003E0A91">
      <w:pPr>
        <w:overflowPunct w:val="0"/>
        <w:autoSpaceDE w:val="0"/>
        <w:autoSpaceDN w:val="0"/>
        <w:adjustRightInd w:val="0"/>
        <w:spacing w:before="20" w:after="20"/>
        <w:jc w:val="both"/>
        <w:textAlignment w:val="baseline"/>
        <w:rPr>
          <w:rFonts w:ascii="Arial" w:eastAsia="Times New Roman" w:hAnsi="Arial" w:cs="Arial"/>
          <w:b/>
          <w:bCs/>
          <w:szCs w:val="20"/>
        </w:rPr>
      </w:pPr>
      <w:r w:rsidRPr="00C61F7D">
        <w:rPr>
          <w:rFonts w:ascii="Arial" w:eastAsia="Times New Roman" w:hAnsi="Arial" w:cs="Arial"/>
          <w:b/>
          <w:bCs/>
          <w:szCs w:val="20"/>
        </w:rPr>
        <w:t xml:space="preserve">Thank you for completing the response form. </w:t>
      </w:r>
    </w:p>
    <w:p w14:paraId="197575F7" w14:textId="77777777" w:rsidR="003E0A91" w:rsidRDefault="003E0A91" w:rsidP="003E0A91"/>
    <w:p w14:paraId="35DF1DC7" w14:textId="77777777" w:rsidR="008F298A" w:rsidRPr="003E0A91" w:rsidRDefault="008F298A" w:rsidP="003E0A91">
      <w:pPr>
        <w:pStyle w:val="ColorfulList-Accent11"/>
        <w:rPr>
          <w:rFonts w:ascii="Times New Roman" w:hAnsi="Times New Roman"/>
        </w:rPr>
      </w:pPr>
    </w:p>
    <w:p w14:paraId="750D7DE7" w14:textId="77777777" w:rsidR="008F298A" w:rsidRDefault="008F298A" w:rsidP="008F298A">
      <w:pPr>
        <w:pStyle w:val="ColorfulList-Accent11"/>
        <w:jc w:val="center"/>
        <w:rPr>
          <w:rFonts w:ascii="Times New Roman" w:hAnsi="Times New Roman"/>
          <w:b/>
          <w:bCs/>
          <w:u w:val="single"/>
        </w:rPr>
      </w:pPr>
    </w:p>
    <w:p w14:paraId="2ACF17BD" w14:textId="65CE6973" w:rsidR="008F298A" w:rsidRDefault="008F298A">
      <w:pPr>
        <w:rPr>
          <w:rFonts w:ascii="Times New Roman" w:eastAsia="MS Mincho" w:hAnsi="Times New Roman" w:cs="Times New Roman"/>
          <w:b/>
          <w:bCs/>
          <w:u w:val="single"/>
        </w:rPr>
      </w:pPr>
      <w:r>
        <w:rPr>
          <w:rFonts w:ascii="Times New Roman" w:hAnsi="Times New Roman"/>
          <w:b/>
          <w:bCs/>
          <w:u w:val="single"/>
        </w:rPr>
        <w:br w:type="page"/>
      </w:r>
    </w:p>
    <w:p w14:paraId="2FE1F2A6" w14:textId="77777777" w:rsidR="00CB10F8" w:rsidRPr="00CB10F8" w:rsidRDefault="00CB10F8" w:rsidP="00CB10F8">
      <w:pPr>
        <w:jc w:val="center"/>
        <w:rPr>
          <w:rFonts w:ascii="Times New Roman" w:hAnsi="Times New Roman" w:cs="Times New Roman"/>
          <w:b/>
          <w:bCs/>
        </w:rPr>
      </w:pPr>
      <w:r w:rsidRPr="00CB10F8">
        <w:rPr>
          <w:rFonts w:ascii="Times New Roman" w:hAnsi="Times New Roman" w:cs="Times New Roman"/>
          <w:b/>
          <w:bCs/>
        </w:rPr>
        <w:lastRenderedPageBreak/>
        <w:t>ATTACHMENT 2</w:t>
      </w:r>
    </w:p>
    <w:p w14:paraId="0A268EDE" w14:textId="77777777" w:rsidR="00CB10F8" w:rsidRPr="00CB10F8" w:rsidRDefault="00CB10F8" w:rsidP="00CB10F8">
      <w:pPr>
        <w:jc w:val="center"/>
        <w:rPr>
          <w:rFonts w:ascii="Times New Roman" w:hAnsi="Times New Roman" w:cs="Times New Roman"/>
          <w:b/>
          <w:bCs/>
        </w:rPr>
      </w:pPr>
      <w:r w:rsidRPr="00CB10F8">
        <w:rPr>
          <w:rFonts w:ascii="Times New Roman" w:hAnsi="Times New Roman" w:cs="Times New Roman"/>
          <w:b/>
          <w:bCs/>
        </w:rPr>
        <w:t xml:space="preserve">Current Account Balance </w:t>
      </w:r>
    </w:p>
    <w:p w14:paraId="044395D9" w14:textId="77777777" w:rsidR="00CB10F8" w:rsidRDefault="00CB10F8" w:rsidP="00CB10F8">
      <w:pPr>
        <w:jc w:val="center"/>
        <w:rPr>
          <w:sz w:val="22"/>
          <w:szCs w:val="22"/>
        </w:rPr>
      </w:pPr>
    </w:p>
    <w:p w14:paraId="2FD845FA" w14:textId="77777777" w:rsidR="00CB10F8" w:rsidRDefault="00CB10F8" w:rsidP="00CB10F8">
      <w:pPr>
        <w:jc w:val="center"/>
        <w:rPr>
          <w:sz w:val="22"/>
          <w:szCs w:val="22"/>
        </w:rPr>
      </w:pPr>
    </w:p>
    <w:tbl>
      <w:tblPr>
        <w:tblStyle w:val="TableGrid"/>
        <w:tblW w:w="0" w:type="auto"/>
        <w:tblLook w:val="04A0" w:firstRow="1" w:lastRow="0" w:firstColumn="1" w:lastColumn="0" w:noHBand="0" w:noVBand="1"/>
      </w:tblPr>
      <w:tblGrid>
        <w:gridCol w:w="1435"/>
        <w:gridCol w:w="3779"/>
        <w:gridCol w:w="1012"/>
        <w:gridCol w:w="972"/>
        <w:gridCol w:w="1092"/>
      </w:tblGrid>
      <w:tr w:rsidR="00CB10F8" w:rsidRPr="00D77C69" w14:paraId="6FA5491C" w14:textId="77777777" w:rsidTr="00337256">
        <w:trPr>
          <w:trHeight w:val="312"/>
        </w:trPr>
        <w:tc>
          <w:tcPr>
            <w:tcW w:w="1440" w:type="dxa"/>
            <w:noWrap/>
            <w:hideMark/>
          </w:tcPr>
          <w:p w14:paraId="17015EBD" w14:textId="77777777" w:rsidR="00CB10F8" w:rsidRPr="00D77C69" w:rsidRDefault="00CB10F8" w:rsidP="00337256">
            <w:pPr>
              <w:rPr>
                <w:sz w:val="22"/>
                <w:szCs w:val="22"/>
              </w:rPr>
            </w:pPr>
          </w:p>
        </w:tc>
        <w:tc>
          <w:tcPr>
            <w:tcW w:w="3796" w:type="dxa"/>
            <w:noWrap/>
            <w:hideMark/>
          </w:tcPr>
          <w:p w14:paraId="2A9C471D" w14:textId="77777777" w:rsidR="00CB10F8" w:rsidRPr="00D77C69" w:rsidRDefault="00CB10F8" w:rsidP="00337256">
            <w:pPr>
              <w:rPr>
                <w:b/>
                <w:bCs/>
                <w:sz w:val="22"/>
                <w:szCs w:val="22"/>
                <w:u w:val="single"/>
              </w:rPr>
            </w:pPr>
            <w:r w:rsidRPr="00D77C69">
              <w:rPr>
                <w:b/>
                <w:bCs/>
                <w:sz w:val="22"/>
                <w:szCs w:val="22"/>
                <w:u w:val="single"/>
              </w:rPr>
              <w:t>Balance after meeting 21 September</w:t>
            </w:r>
          </w:p>
        </w:tc>
        <w:tc>
          <w:tcPr>
            <w:tcW w:w="1016" w:type="dxa"/>
            <w:noWrap/>
            <w:hideMark/>
          </w:tcPr>
          <w:p w14:paraId="4860DDD4" w14:textId="77777777" w:rsidR="00CB10F8" w:rsidRPr="00D77C69" w:rsidRDefault="00CB10F8" w:rsidP="00337256">
            <w:pPr>
              <w:rPr>
                <w:b/>
                <w:bCs/>
                <w:sz w:val="22"/>
                <w:szCs w:val="22"/>
                <w:u w:val="single"/>
              </w:rPr>
            </w:pPr>
          </w:p>
        </w:tc>
        <w:tc>
          <w:tcPr>
            <w:tcW w:w="976" w:type="dxa"/>
            <w:noWrap/>
            <w:hideMark/>
          </w:tcPr>
          <w:p w14:paraId="472AF3FE" w14:textId="77777777" w:rsidR="00CB10F8" w:rsidRPr="00D77C69" w:rsidRDefault="00CB10F8" w:rsidP="00337256">
            <w:pPr>
              <w:rPr>
                <w:sz w:val="22"/>
                <w:szCs w:val="22"/>
              </w:rPr>
            </w:pPr>
          </w:p>
        </w:tc>
        <w:tc>
          <w:tcPr>
            <w:tcW w:w="1096" w:type="dxa"/>
            <w:noWrap/>
            <w:hideMark/>
          </w:tcPr>
          <w:p w14:paraId="55DF3947" w14:textId="77777777" w:rsidR="00CB10F8" w:rsidRPr="00D77C69" w:rsidRDefault="00CB10F8" w:rsidP="00337256">
            <w:pPr>
              <w:rPr>
                <w:sz w:val="22"/>
                <w:szCs w:val="22"/>
              </w:rPr>
            </w:pPr>
            <w:r w:rsidRPr="00D77C69">
              <w:rPr>
                <w:sz w:val="22"/>
                <w:szCs w:val="22"/>
              </w:rPr>
              <w:t>22583.17</w:t>
            </w:r>
          </w:p>
        </w:tc>
      </w:tr>
      <w:tr w:rsidR="00CB10F8" w:rsidRPr="00D77C69" w14:paraId="7BD57723" w14:textId="77777777" w:rsidTr="00337256">
        <w:trPr>
          <w:trHeight w:val="312"/>
        </w:trPr>
        <w:tc>
          <w:tcPr>
            <w:tcW w:w="1440" w:type="dxa"/>
            <w:noWrap/>
            <w:hideMark/>
          </w:tcPr>
          <w:p w14:paraId="32F29BBA" w14:textId="77777777" w:rsidR="00CB10F8" w:rsidRPr="00D77C69" w:rsidRDefault="00CB10F8" w:rsidP="00337256">
            <w:pPr>
              <w:rPr>
                <w:sz w:val="22"/>
                <w:szCs w:val="22"/>
              </w:rPr>
            </w:pPr>
            <w:r w:rsidRPr="00D77C69">
              <w:rPr>
                <w:sz w:val="22"/>
                <w:szCs w:val="22"/>
              </w:rPr>
              <w:t>12-Oct-23</w:t>
            </w:r>
          </w:p>
        </w:tc>
        <w:tc>
          <w:tcPr>
            <w:tcW w:w="3796" w:type="dxa"/>
            <w:noWrap/>
            <w:hideMark/>
          </w:tcPr>
          <w:p w14:paraId="204CFF6C" w14:textId="77777777" w:rsidR="00CB10F8" w:rsidRPr="00D77C69" w:rsidRDefault="00CB10F8" w:rsidP="00337256">
            <w:pPr>
              <w:rPr>
                <w:sz w:val="22"/>
                <w:szCs w:val="22"/>
              </w:rPr>
            </w:pPr>
            <w:r w:rsidRPr="00D77C69">
              <w:rPr>
                <w:sz w:val="22"/>
                <w:szCs w:val="22"/>
              </w:rPr>
              <w:t>Payment for playground insp</w:t>
            </w:r>
          </w:p>
        </w:tc>
        <w:tc>
          <w:tcPr>
            <w:tcW w:w="1016" w:type="dxa"/>
            <w:noWrap/>
            <w:hideMark/>
          </w:tcPr>
          <w:p w14:paraId="44EF8556" w14:textId="77777777" w:rsidR="00CB10F8" w:rsidRPr="00D77C69" w:rsidRDefault="00CB10F8" w:rsidP="00337256">
            <w:pPr>
              <w:rPr>
                <w:sz w:val="22"/>
                <w:szCs w:val="22"/>
              </w:rPr>
            </w:pPr>
            <w:r w:rsidRPr="00D77C69">
              <w:rPr>
                <w:sz w:val="22"/>
                <w:szCs w:val="22"/>
              </w:rPr>
              <w:t>123.6</w:t>
            </w:r>
          </w:p>
        </w:tc>
        <w:tc>
          <w:tcPr>
            <w:tcW w:w="976" w:type="dxa"/>
            <w:noWrap/>
            <w:hideMark/>
          </w:tcPr>
          <w:p w14:paraId="33DB0970" w14:textId="77777777" w:rsidR="00CB10F8" w:rsidRPr="00D77C69" w:rsidRDefault="00CB10F8" w:rsidP="00337256">
            <w:pPr>
              <w:rPr>
                <w:sz w:val="22"/>
                <w:szCs w:val="22"/>
              </w:rPr>
            </w:pPr>
          </w:p>
        </w:tc>
        <w:tc>
          <w:tcPr>
            <w:tcW w:w="1096" w:type="dxa"/>
            <w:noWrap/>
            <w:hideMark/>
          </w:tcPr>
          <w:p w14:paraId="7505D551" w14:textId="77777777" w:rsidR="00CB10F8" w:rsidRPr="00D77C69" w:rsidRDefault="00CB10F8" w:rsidP="00337256">
            <w:pPr>
              <w:rPr>
                <w:sz w:val="22"/>
                <w:szCs w:val="22"/>
              </w:rPr>
            </w:pPr>
            <w:r w:rsidRPr="00D77C69">
              <w:rPr>
                <w:sz w:val="22"/>
                <w:szCs w:val="22"/>
              </w:rPr>
              <w:t>22459.57</w:t>
            </w:r>
          </w:p>
        </w:tc>
      </w:tr>
      <w:tr w:rsidR="00CB10F8" w:rsidRPr="00D77C69" w14:paraId="3784CA71" w14:textId="77777777" w:rsidTr="00337256">
        <w:trPr>
          <w:trHeight w:val="312"/>
        </w:trPr>
        <w:tc>
          <w:tcPr>
            <w:tcW w:w="1440" w:type="dxa"/>
            <w:noWrap/>
            <w:hideMark/>
          </w:tcPr>
          <w:p w14:paraId="47487D83" w14:textId="77777777" w:rsidR="00CB10F8" w:rsidRPr="00D77C69" w:rsidRDefault="00CB10F8" w:rsidP="00337256">
            <w:pPr>
              <w:rPr>
                <w:sz w:val="22"/>
                <w:szCs w:val="22"/>
              </w:rPr>
            </w:pPr>
          </w:p>
        </w:tc>
        <w:tc>
          <w:tcPr>
            <w:tcW w:w="3796" w:type="dxa"/>
            <w:noWrap/>
            <w:hideMark/>
          </w:tcPr>
          <w:p w14:paraId="4303F7E9" w14:textId="77777777" w:rsidR="00CB10F8" w:rsidRPr="00D77C69" w:rsidRDefault="00CB10F8" w:rsidP="00337256">
            <w:pPr>
              <w:rPr>
                <w:b/>
                <w:bCs/>
                <w:sz w:val="22"/>
                <w:szCs w:val="22"/>
                <w:u w:val="single"/>
              </w:rPr>
            </w:pPr>
            <w:r w:rsidRPr="00D77C69">
              <w:rPr>
                <w:b/>
                <w:bCs/>
                <w:sz w:val="22"/>
                <w:szCs w:val="22"/>
                <w:u w:val="single"/>
              </w:rPr>
              <w:t>Balance after meeting of 12 Oct</w:t>
            </w:r>
          </w:p>
        </w:tc>
        <w:tc>
          <w:tcPr>
            <w:tcW w:w="1016" w:type="dxa"/>
            <w:noWrap/>
            <w:hideMark/>
          </w:tcPr>
          <w:p w14:paraId="0A4A8003" w14:textId="77777777" w:rsidR="00CB10F8" w:rsidRPr="00D77C69" w:rsidRDefault="00CB10F8" w:rsidP="00337256">
            <w:pPr>
              <w:rPr>
                <w:b/>
                <w:bCs/>
                <w:sz w:val="22"/>
                <w:szCs w:val="22"/>
                <w:u w:val="single"/>
              </w:rPr>
            </w:pPr>
          </w:p>
        </w:tc>
        <w:tc>
          <w:tcPr>
            <w:tcW w:w="976" w:type="dxa"/>
            <w:noWrap/>
            <w:hideMark/>
          </w:tcPr>
          <w:p w14:paraId="671DA8D0" w14:textId="77777777" w:rsidR="00CB10F8" w:rsidRPr="00D77C69" w:rsidRDefault="00CB10F8" w:rsidP="00337256">
            <w:pPr>
              <w:rPr>
                <w:sz w:val="22"/>
                <w:szCs w:val="22"/>
              </w:rPr>
            </w:pPr>
          </w:p>
        </w:tc>
        <w:tc>
          <w:tcPr>
            <w:tcW w:w="1096" w:type="dxa"/>
            <w:noWrap/>
            <w:hideMark/>
          </w:tcPr>
          <w:p w14:paraId="77E21677" w14:textId="77777777" w:rsidR="00CB10F8" w:rsidRPr="00D77C69" w:rsidRDefault="00CB10F8" w:rsidP="00337256">
            <w:pPr>
              <w:rPr>
                <w:b/>
                <w:bCs/>
                <w:sz w:val="22"/>
                <w:szCs w:val="22"/>
                <w:u w:val="single"/>
              </w:rPr>
            </w:pPr>
            <w:r w:rsidRPr="00D77C69">
              <w:rPr>
                <w:b/>
                <w:bCs/>
                <w:sz w:val="22"/>
                <w:szCs w:val="22"/>
                <w:u w:val="single"/>
              </w:rPr>
              <w:t>22459.57</w:t>
            </w:r>
          </w:p>
        </w:tc>
      </w:tr>
    </w:tbl>
    <w:p w14:paraId="7C572A96" w14:textId="77777777" w:rsidR="00CB10F8" w:rsidRDefault="00CB10F8" w:rsidP="00CB10F8">
      <w:pPr>
        <w:rPr>
          <w:sz w:val="22"/>
          <w:szCs w:val="22"/>
        </w:rPr>
      </w:pPr>
    </w:p>
    <w:p w14:paraId="3AB05F08" w14:textId="77777777" w:rsidR="008F298A" w:rsidRPr="008F298A" w:rsidRDefault="008F298A" w:rsidP="008F298A">
      <w:pPr>
        <w:pStyle w:val="ColorfulList-Accent11"/>
        <w:jc w:val="center"/>
        <w:rPr>
          <w:rFonts w:ascii="Times New Roman" w:hAnsi="Times New Roman"/>
          <w:b/>
          <w:bCs/>
          <w:u w:val="single"/>
        </w:rPr>
      </w:pPr>
    </w:p>
    <w:p w14:paraId="2E67DB44" w14:textId="3844A130" w:rsidR="008F298A" w:rsidRPr="004C1AF6" w:rsidRDefault="008F298A" w:rsidP="008F298A">
      <w:pPr>
        <w:pStyle w:val="ColorfulList-Accent11"/>
        <w:rPr>
          <w:rFonts w:ascii="Times New Roman" w:hAnsi="Times New Roman"/>
        </w:rPr>
      </w:pPr>
    </w:p>
    <w:sectPr w:rsidR="008F298A" w:rsidRPr="004C1AF6" w:rsidSect="007C13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953"/>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55A15"/>
    <w:multiLevelType w:val="hybridMultilevel"/>
    <w:tmpl w:val="229C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24F9C"/>
    <w:multiLevelType w:val="hybridMultilevel"/>
    <w:tmpl w:val="138894D4"/>
    <w:lvl w:ilvl="0" w:tplc="8E9A4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775C6"/>
    <w:multiLevelType w:val="multilevel"/>
    <w:tmpl w:val="34564B94"/>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FC0ECC"/>
    <w:multiLevelType w:val="hybridMultilevel"/>
    <w:tmpl w:val="DD26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E21B6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314956"/>
    <w:multiLevelType w:val="hybridMultilevel"/>
    <w:tmpl w:val="5B24C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1D6DA1"/>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8221128">
    <w:abstractNumId w:val="3"/>
  </w:num>
  <w:num w:numId="2" w16cid:durableId="996807635">
    <w:abstractNumId w:val="5"/>
  </w:num>
  <w:num w:numId="3" w16cid:durableId="1936550314">
    <w:abstractNumId w:val="6"/>
  </w:num>
  <w:num w:numId="4" w16cid:durableId="83302676">
    <w:abstractNumId w:val="0"/>
  </w:num>
  <w:num w:numId="5" w16cid:durableId="1621956625">
    <w:abstractNumId w:val="7"/>
  </w:num>
  <w:num w:numId="6" w16cid:durableId="670716309">
    <w:abstractNumId w:val="4"/>
  </w:num>
  <w:num w:numId="7" w16cid:durableId="1220046166">
    <w:abstractNumId w:val="2"/>
  </w:num>
  <w:num w:numId="8" w16cid:durableId="731655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30"/>
    <w:rsid w:val="00014787"/>
    <w:rsid w:val="00016986"/>
    <w:rsid w:val="00030E35"/>
    <w:rsid w:val="00087033"/>
    <w:rsid w:val="000B4E67"/>
    <w:rsid w:val="000C6BBA"/>
    <w:rsid w:val="00156489"/>
    <w:rsid w:val="00181FC6"/>
    <w:rsid w:val="001D7400"/>
    <w:rsid w:val="00207D77"/>
    <w:rsid w:val="00251B43"/>
    <w:rsid w:val="00293573"/>
    <w:rsid w:val="002A4DE3"/>
    <w:rsid w:val="002E7654"/>
    <w:rsid w:val="003029CB"/>
    <w:rsid w:val="00326464"/>
    <w:rsid w:val="00331B51"/>
    <w:rsid w:val="00357E78"/>
    <w:rsid w:val="003D1A9D"/>
    <w:rsid w:val="003E0A91"/>
    <w:rsid w:val="00414B62"/>
    <w:rsid w:val="004247B8"/>
    <w:rsid w:val="00433DC8"/>
    <w:rsid w:val="00463382"/>
    <w:rsid w:val="0047125E"/>
    <w:rsid w:val="00486E1E"/>
    <w:rsid w:val="004D5D4A"/>
    <w:rsid w:val="004F0DFE"/>
    <w:rsid w:val="00517F5C"/>
    <w:rsid w:val="00531B5D"/>
    <w:rsid w:val="005420B2"/>
    <w:rsid w:val="00587BFB"/>
    <w:rsid w:val="005941F5"/>
    <w:rsid w:val="005C0817"/>
    <w:rsid w:val="005C56E8"/>
    <w:rsid w:val="005E7F70"/>
    <w:rsid w:val="00612153"/>
    <w:rsid w:val="0061495C"/>
    <w:rsid w:val="00643387"/>
    <w:rsid w:val="00652169"/>
    <w:rsid w:val="006D1E71"/>
    <w:rsid w:val="00705373"/>
    <w:rsid w:val="0076200A"/>
    <w:rsid w:val="007A0E9F"/>
    <w:rsid w:val="007A5977"/>
    <w:rsid w:val="007B0189"/>
    <w:rsid w:val="007C134F"/>
    <w:rsid w:val="007D664F"/>
    <w:rsid w:val="007F6C0E"/>
    <w:rsid w:val="007F78F8"/>
    <w:rsid w:val="00807415"/>
    <w:rsid w:val="00843686"/>
    <w:rsid w:val="00896DAC"/>
    <w:rsid w:val="008B1677"/>
    <w:rsid w:val="008B4E27"/>
    <w:rsid w:val="008B527B"/>
    <w:rsid w:val="008F298A"/>
    <w:rsid w:val="00955781"/>
    <w:rsid w:val="009619C0"/>
    <w:rsid w:val="009622DC"/>
    <w:rsid w:val="00964983"/>
    <w:rsid w:val="00A229FD"/>
    <w:rsid w:val="00A803EC"/>
    <w:rsid w:val="00A81644"/>
    <w:rsid w:val="00AA09F3"/>
    <w:rsid w:val="00AB7B5C"/>
    <w:rsid w:val="00B539F8"/>
    <w:rsid w:val="00B721F6"/>
    <w:rsid w:val="00B82D30"/>
    <w:rsid w:val="00B85F5C"/>
    <w:rsid w:val="00BA223F"/>
    <w:rsid w:val="00BB75EF"/>
    <w:rsid w:val="00BD3608"/>
    <w:rsid w:val="00BE2DDE"/>
    <w:rsid w:val="00C22432"/>
    <w:rsid w:val="00C27A18"/>
    <w:rsid w:val="00C6642F"/>
    <w:rsid w:val="00CB10F8"/>
    <w:rsid w:val="00CE49D5"/>
    <w:rsid w:val="00CF25D4"/>
    <w:rsid w:val="00D0033D"/>
    <w:rsid w:val="00D150EF"/>
    <w:rsid w:val="00D15FD7"/>
    <w:rsid w:val="00D62009"/>
    <w:rsid w:val="00DC7185"/>
    <w:rsid w:val="00DD399A"/>
    <w:rsid w:val="00E0012D"/>
    <w:rsid w:val="00E3550B"/>
    <w:rsid w:val="00E43E22"/>
    <w:rsid w:val="00E63AEE"/>
    <w:rsid w:val="00E87D7D"/>
    <w:rsid w:val="00E97CC6"/>
    <w:rsid w:val="00EC778E"/>
    <w:rsid w:val="00ED198C"/>
    <w:rsid w:val="00F02D95"/>
    <w:rsid w:val="00F1103C"/>
    <w:rsid w:val="00F41EDE"/>
    <w:rsid w:val="00F527D0"/>
    <w:rsid w:val="00F541AC"/>
    <w:rsid w:val="00FB5EAB"/>
    <w:rsid w:val="00FB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B1BF5"/>
  <w14:defaultImageDpi w14:val="300"/>
  <w15:docId w15:val="{187B7FC2-29D4-422A-9741-1F8C929F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30"/>
    <w:pPr>
      <w:ind w:left="720"/>
      <w:contextualSpacing/>
    </w:pPr>
  </w:style>
  <w:style w:type="paragraph" w:customStyle="1" w:styleId="ColorfulList-Accent11">
    <w:name w:val="Colorful List - Accent 11"/>
    <w:basedOn w:val="Normal"/>
    <w:uiPriority w:val="34"/>
    <w:qFormat/>
    <w:rsid w:val="00B82D30"/>
    <w:pPr>
      <w:ind w:left="720"/>
      <w:contextualSpacing/>
    </w:pPr>
    <w:rPr>
      <w:rFonts w:ascii="Cambria" w:eastAsia="MS Mincho" w:hAnsi="Cambria" w:cs="Times New Roman"/>
    </w:rPr>
  </w:style>
  <w:style w:type="paragraph" w:styleId="Revision">
    <w:name w:val="Revision"/>
    <w:hidden/>
    <w:uiPriority w:val="99"/>
    <w:semiHidden/>
    <w:rsid w:val="00955781"/>
  </w:style>
  <w:style w:type="paragraph" w:styleId="BalloonText">
    <w:name w:val="Balloon Text"/>
    <w:basedOn w:val="Normal"/>
    <w:link w:val="BalloonTextChar"/>
    <w:uiPriority w:val="99"/>
    <w:semiHidden/>
    <w:unhideWhenUsed/>
    <w:rsid w:val="00542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0B2"/>
    <w:rPr>
      <w:rFonts w:ascii="Lucida Grande" w:hAnsi="Lucida Grande" w:cs="Lucida Grande"/>
      <w:sz w:val="18"/>
      <w:szCs w:val="18"/>
    </w:rPr>
  </w:style>
  <w:style w:type="character" w:styleId="Strong">
    <w:name w:val="Strong"/>
    <w:basedOn w:val="DefaultParagraphFont"/>
    <w:uiPriority w:val="22"/>
    <w:qFormat/>
    <w:rsid w:val="00D15FD7"/>
    <w:rPr>
      <w:b/>
      <w:bCs/>
    </w:rPr>
  </w:style>
  <w:style w:type="paragraph" w:styleId="PlainText">
    <w:name w:val="Plain Text"/>
    <w:basedOn w:val="Normal"/>
    <w:link w:val="PlainTextChar"/>
    <w:uiPriority w:val="99"/>
    <w:semiHidden/>
    <w:unhideWhenUsed/>
    <w:rsid w:val="007D664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D664F"/>
    <w:rPr>
      <w:rFonts w:ascii="Calibri" w:eastAsiaTheme="minorHAnsi" w:hAnsi="Calibri"/>
      <w:sz w:val="22"/>
      <w:szCs w:val="21"/>
      <w:lang w:val="en-GB"/>
    </w:rPr>
  </w:style>
  <w:style w:type="table" w:styleId="TableGrid">
    <w:name w:val="Table Grid"/>
    <w:basedOn w:val="TableNormal"/>
    <w:uiPriority w:val="39"/>
    <w:rsid w:val="00CB10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4664">
      <w:bodyDiv w:val="1"/>
      <w:marLeft w:val="0"/>
      <w:marRight w:val="0"/>
      <w:marTop w:val="0"/>
      <w:marBottom w:val="0"/>
      <w:divBdr>
        <w:top w:val="none" w:sz="0" w:space="0" w:color="auto"/>
        <w:left w:val="none" w:sz="0" w:space="0" w:color="auto"/>
        <w:bottom w:val="none" w:sz="0" w:space="0" w:color="auto"/>
        <w:right w:val="none" w:sz="0" w:space="0" w:color="auto"/>
      </w:divBdr>
    </w:div>
    <w:div w:id="192770630">
      <w:bodyDiv w:val="1"/>
      <w:marLeft w:val="0"/>
      <w:marRight w:val="0"/>
      <w:marTop w:val="0"/>
      <w:marBottom w:val="0"/>
      <w:divBdr>
        <w:top w:val="none" w:sz="0" w:space="0" w:color="auto"/>
        <w:left w:val="none" w:sz="0" w:space="0" w:color="auto"/>
        <w:bottom w:val="none" w:sz="0" w:space="0" w:color="auto"/>
        <w:right w:val="none" w:sz="0" w:space="0" w:color="auto"/>
      </w:divBdr>
    </w:div>
    <w:div w:id="232354546">
      <w:bodyDiv w:val="1"/>
      <w:marLeft w:val="0"/>
      <w:marRight w:val="0"/>
      <w:marTop w:val="0"/>
      <w:marBottom w:val="0"/>
      <w:divBdr>
        <w:top w:val="none" w:sz="0" w:space="0" w:color="auto"/>
        <w:left w:val="none" w:sz="0" w:space="0" w:color="auto"/>
        <w:bottom w:val="none" w:sz="0" w:space="0" w:color="auto"/>
        <w:right w:val="none" w:sz="0" w:space="0" w:color="auto"/>
      </w:divBdr>
    </w:div>
    <w:div w:id="835145698">
      <w:bodyDiv w:val="1"/>
      <w:marLeft w:val="0"/>
      <w:marRight w:val="0"/>
      <w:marTop w:val="0"/>
      <w:marBottom w:val="0"/>
      <w:divBdr>
        <w:top w:val="none" w:sz="0" w:space="0" w:color="auto"/>
        <w:left w:val="none" w:sz="0" w:space="0" w:color="auto"/>
        <w:bottom w:val="none" w:sz="0" w:space="0" w:color="auto"/>
        <w:right w:val="none" w:sz="0" w:space="0" w:color="auto"/>
      </w:divBdr>
    </w:div>
    <w:div w:id="1111823893">
      <w:bodyDiv w:val="1"/>
      <w:marLeft w:val="0"/>
      <w:marRight w:val="0"/>
      <w:marTop w:val="0"/>
      <w:marBottom w:val="0"/>
      <w:divBdr>
        <w:top w:val="none" w:sz="0" w:space="0" w:color="auto"/>
        <w:left w:val="none" w:sz="0" w:space="0" w:color="auto"/>
        <w:bottom w:val="none" w:sz="0" w:space="0" w:color="auto"/>
        <w:right w:val="none" w:sz="0" w:space="0" w:color="auto"/>
      </w:divBdr>
    </w:div>
    <w:div w:id="1145318909">
      <w:bodyDiv w:val="1"/>
      <w:marLeft w:val="0"/>
      <w:marRight w:val="0"/>
      <w:marTop w:val="0"/>
      <w:marBottom w:val="0"/>
      <w:divBdr>
        <w:top w:val="none" w:sz="0" w:space="0" w:color="auto"/>
        <w:left w:val="none" w:sz="0" w:space="0" w:color="auto"/>
        <w:bottom w:val="none" w:sz="0" w:space="0" w:color="auto"/>
        <w:right w:val="none" w:sz="0" w:space="0" w:color="auto"/>
      </w:divBdr>
    </w:div>
    <w:div w:id="1172914601">
      <w:bodyDiv w:val="1"/>
      <w:marLeft w:val="0"/>
      <w:marRight w:val="0"/>
      <w:marTop w:val="0"/>
      <w:marBottom w:val="0"/>
      <w:divBdr>
        <w:top w:val="none" w:sz="0" w:space="0" w:color="auto"/>
        <w:left w:val="none" w:sz="0" w:space="0" w:color="auto"/>
        <w:bottom w:val="none" w:sz="0" w:space="0" w:color="auto"/>
        <w:right w:val="none" w:sz="0" w:space="0" w:color="auto"/>
      </w:divBdr>
    </w:div>
    <w:div w:id="1796948462">
      <w:bodyDiv w:val="1"/>
      <w:marLeft w:val="0"/>
      <w:marRight w:val="0"/>
      <w:marTop w:val="0"/>
      <w:marBottom w:val="0"/>
      <w:divBdr>
        <w:top w:val="none" w:sz="0" w:space="0" w:color="auto"/>
        <w:left w:val="none" w:sz="0" w:space="0" w:color="auto"/>
        <w:bottom w:val="none" w:sz="0" w:space="0" w:color="auto"/>
        <w:right w:val="none" w:sz="0" w:space="0" w:color="auto"/>
      </w:divBdr>
    </w:div>
    <w:div w:id="1872524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08C7B-44E4-4ED1-84D7-397B15AA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Shaw</dc:creator>
  <cp:keywords/>
  <dc:description/>
  <cp:lastModifiedBy>mikel Lockhart</cp:lastModifiedBy>
  <cp:revision>3</cp:revision>
  <dcterms:created xsi:type="dcterms:W3CDTF">2023-10-16T09:46:00Z</dcterms:created>
  <dcterms:modified xsi:type="dcterms:W3CDTF">2023-10-16T09:46:00Z</dcterms:modified>
</cp:coreProperties>
</file>